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A22F" w14:textId="77777777" w:rsidR="009A4B76" w:rsidRPr="009A4B76" w:rsidRDefault="009A4B76" w:rsidP="009A4B76">
      <w:pPr>
        <w:pStyle w:val="Heading1"/>
        <w:keepLines w:val="0"/>
        <w:numPr>
          <w:ilvl w:val="0"/>
          <w:numId w:val="1"/>
        </w:numPr>
        <w:spacing w:before="0" w:after="0"/>
        <w:rPr>
          <w:rFonts w:ascii="Times New Roman" w:hAnsi="Times New Roman" w:cs="Times New Roman"/>
          <w:color w:val="000000" w:themeColor="text1"/>
          <w:sz w:val="24"/>
          <w:szCs w:val="24"/>
        </w:rPr>
      </w:pPr>
      <w:r w:rsidRPr="009A4B76">
        <w:rPr>
          <w:rFonts w:ascii="Times New Roman" w:hAnsi="Times New Roman" w:cs="Times New Roman"/>
          <w:color w:val="000000" w:themeColor="text1"/>
          <w:sz w:val="24"/>
          <w:szCs w:val="24"/>
        </w:rPr>
        <w:t>BRYNMAWR TOWN COUNCIL</w:t>
      </w:r>
    </w:p>
    <w:p w14:paraId="2708DE3C" w14:textId="65D47BFA" w:rsidR="009A4B76" w:rsidRPr="009A4B76" w:rsidRDefault="009A4B76" w:rsidP="009A4B76">
      <w:pPr>
        <w:rPr>
          <w:b/>
          <w:bCs/>
          <w:i/>
          <w:iCs/>
          <w:color w:val="000000" w:themeColor="text1"/>
        </w:rPr>
      </w:pPr>
      <w:r w:rsidRPr="009A4B76">
        <w:rPr>
          <w:b/>
          <w:bCs/>
          <w:i/>
          <w:iCs/>
          <w:color w:val="000000" w:themeColor="text1"/>
        </w:rPr>
        <w:t>Minutes of the Finance Committee Meeting held on Wednesday, 1</w:t>
      </w:r>
      <w:r>
        <w:rPr>
          <w:b/>
          <w:bCs/>
          <w:i/>
          <w:iCs/>
          <w:color w:val="000000" w:themeColor="text1"/>
        </w:rPr>
        <w:t>1</w:t>
      </w:r>
      <w:r w:rsidRPr="009A4B76">
        <w:rPr>
          <w:b/>
          <w:bCs/>
          <w:i/>
          <w:iCs/>
          <w:color w:val="000000" w:themeColor="text1"/>
        </w:rPr>
        <w:t xml:space="preserve"> June 202</w:t>
      </w:r>
      <w:r>
        <w:rPr>
          <w:b/>
          <w:bCs/>
          <w:i/>
          <w:iCs/>
          <w:color w:val="000000" w:themeColor="text1"/>
        </w:rPr>
        <w:t>5</w:t>
      </w:r>
      <w:r w:rsidRPr="009A4B76">
        <w:rPr>
          <w:b/>
          <w:bCs/>
          <w:i/>
          <w:iCs/>
          <w:color w:val="000000" w:themeColor="text1"/>
        </w:rPr>
        <w:t xml:space="preserve"> in the Council Chamber, Brynmawr Institute 18</w:t>
      </w:r>
      <w:r>
        <w:rPr>
          <w:b/>
          <w:bCs/>
          <w:i/>
          <w:iCs/>
          <w:color w:val="000000" w:themeColor="text1"/>
        </w:rPr>
        <w:t>.00</w:t>
      </w:r>
      <w:r w:rsidRPr="009A4B76">
        <w:rPr>
          <w:b/>
          <w:bCs/>
          <w:i/>
          <w:iCs/>
          <w:color w:val="000000" w:themeColor="text1"/>
        </w:rPr>
        <w:t>.</w:t>
      </w:r>
    </w:p>
    <w:p w14:paraId="1A4272B3" w14:textId="77777777" w:rsidR="009A4B76" w:rsidRPr="009A4B76" w:rsidRDefault="009A4B76" w:rsidP="009A4B76">
      <w:pPr>
        <w:rPr>
          <w:b/>
          <w:bCs/>
          <w:i/>
          <w:iCs/>
          <w:color w:val="000000" w:themeColor="text1"/>
        </w:rPr>
      </w:pPr>
    </w:p>
    <w:p w14:paraId="0236FAC6" w14:textId="61BD488E" w:rsidR="009A4B76" w:rsidRPr="009A4B76" w:rsidRDefault="009A4B76" w:rsidP="009A4B76">
      <w:pPr>
        <w:rPr>
          <w:b/>
          <w:bCs/>
          <w:i/>
          <w:iCs/>
          <w:color w:val="000000" w:themeColor="text1"/>
        </w:rPr>
      </w:pPr>
      <w:r w:rsidRPr="009A4B76">
        <w:rPr>
          <w:b/>
          <w:bCs/>
          <w:i/>
          <w:iCs/>
          <w:color w:val="000000" w:themeColor="text1"/>
        </w:rPr>
        <w:t>Present: -</w:t>
      </w:r>
      <w:r w:rsidRPr="009A4B76">
        <w:rPr>
          <w:b/>
          <w:bCs/>
          <w:i/>
          <w:iCs/>
          <w:color w:val="000000" w:themeColor="text1"/>
        </w:rPr>
        <w:tab/>
      </w:r>
      <w:r w:rsidRPr="009A4B76">
        <w:rPr>
          <w:b/>
          <w:bCs/>
          <w:i/>
          <w:iCs/>
          <w:color w:val="000000" w:themeColor="text1"/>
        </w:rPr>
        <w:tab/>
        <w:t xml:space="preserve">      </w:t>
      </w:r>
      <w:proofErr w:type="spellStart"/>
      <w:r w:rsidRPr="009A4B76">
        <w:rPr>
          <w:b/>
          <w:bCs/>
          <w:i/>
          <w:iCs/>
          <w:color w:val="000000" w:themeColor="text1"/>
        </w:rPr>
        <w:t>Councillors</w:t>
      </w:r>
      <w:proofErr w:type="spellEnd"/>
      <w:r w:rsidRPr="009A4B76">
        <w:rPr>
          <w:b/>
          <w:bCs/>
          <w:i/>
          <w:iCs/>
          <w:color w:val="000000" w:themeColor="text1"/>
        </w:rPr>
        <w:t xml:space="preserve">          </w:t>
      </w:r>
      <w:r>
        <w:rPr>
          <w:b/>
          <w:bCs/>
          <w:i/>
          <w:iCs/>
          <w:color w:val="000000" w:themeColor="text1"/>
        </w:rPr>
        <w:t xml:space="preserve">Mrs. O.M. Swales               </w:t>
      </w:r>
      <w:proofErr w:type="gramStart"/>
      <w:r>
        <w:rPr>
          <w:b/>
          <w:bCs/>
          <w:i/>
          <w:iCs/>
          <w:color w:val="000000" w:themeColor="text1"/>
        </w:rPr>
        <w:t xml:space="preserve">   </w:t>
      </w:r>
      <w:r w:rsidRPr="009A4B76">
        <w:rPr>
          <w:b/>
          <w:bCs/>
          <w:i/>
          <w:iCs/>
          <w:color w:val="000000" w:themeColor="text1"/>
        </w:rPr>
        <w:t>(</w:t>
      </w:r>
      <w:proofErr w:type="gramEnd"/>
      <w:r w:rsidRPr="009A4B76">
        <w:rPr>
          <w:b/>
          <w:bCs/>
          <w:i/>
          <w:iCs/>
          <w:color w:val="000000" w:themeColor="text1"/>
        </w:rPr>
        <w:t>Chair).</w:t>
      </w:r>
    </w:p>
    <w:p w14:paraId="574EB8E7" w14:textId="7474CBA1" w:rsidR="009A4B76" w:rsidRDefault="009A4B76" w:rsidP="009A4B76">
      <w:pPr>
        <w:rPr>
          <w:b/>
          <w:bCs/>
          <w:i/>
          <w:iCs/>
          <w:color w:val="000000" w:themeColor="text1"/>
        </w:rPr>
      </w:pP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t xml:space="preserve">           W.K. Hodgins</w:t>
      </w:r>
      <w:r>
        <w:rPr>
          <w:b/>
          <w:bCs/>
          <w:i/>
          <w:iCs/>
          <w:color w:val="000000" w:themeColor="text1"/>
        </w:rPr>
        <w:t>, E.M. Hillier</w:t>
      </w:r>
    </w:p>
    <w:p w14:paraId="1627BB62" w14:textId="0E95B770" w:rsidR="009A4B76" w:rsidRPr="009A4B76" w:rsidRDefault="009A4B76" w:rsidP="009A4B76">
      <w:pPr>
        <w:rPr>
          <w:b/>
          <w:bCs/>
          <w:i/>
          <w:iCs/>
          <w:color w:val="000000" w:themeColor="text1"/>
        </w:rPr>
      </w:pPr>
      <w:r>
        <w:rPr>
          <w:b/>
          <w:bCs/>
          <w:i/>
          <w:iCs/>
          <w:color w:val="000000" w:themeColor="text1"/>
        </w:rPr>
        <w:tab/>
      </w:r>
      <w:r>
        <w:rPr>
          <w:b/>
          <w:bCs/>
          <w:i/>
          <w:iCs/>
          <w:color w:val="000000" w:themeColor="text1"/>
        </w:rPr>
        <w:tab/>
      </w:r>
      <w:r>
        <w:rPr>
          <w:b/>
          <w:bCs/>
          <w:i/>
          <w:iCs/>
          <w:color w:val="000000" w:themeColor="text1"/>
        </w:rPr>
        <w:tab/>
      </w:r>
      <w:r>
        <w:rPr>
          <w:b/>
          <w:bCs/>
          <w:i/>
          <w:iCs/>
          <w:color w:val="000000" w:themeColor="text1"/>
        </w:rPr>
        <w:tab/>
      </w:r>
      <w:r>
        <w:rPr>
          <w:b/>
          <w:bCs/>
          <w:i/>
          <w:iCs/>
          <w:color w:val="000000" w:themeColor="text1"/>
        </w:rPr>
        <w:tab/>
        <w:t xml:space="preserve">           G. Nutt.</w:t>
      </w:r>
    </w:p>
    <w:p w14:paraId="021848DE" w14:textId="77777777" w:rsidR="009A4B76" w:rsidRPr="009A4B76" w:rsidRDefault="009A4B76" w:rsidP="009A4B76">
      <w:pPr>
        <w:rPr>
          <w:b/>
          <w:bCs/>
          <w:i/>
          <w:iCs/>
          <w:color w:val="000000" w:themeColor="text1"/>
        </w:rPr>
      </w:pP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p>
    <w:p w14:paraId="78B0230B" w14:textId="77777777" w:rsidR="009A4B76" w:rsidRPr="009A4B76" w:rsidRDefault="009A4B76" w:rsidP="009A4B76">
      <w:pPr>
        <w:rPr>
          <w:b/>
          <w:bCs/>
          <w:i/>
          <w:iCs/>
          <w:color w:val="000000" w:themeColor="text1"/>
        </w:rPr>
      </w:pP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p>
    <w:p w14:paraId="183D5842" w14:textId="61F26EDD" w:rsidR="009A4B76" w:rsidRPr="009A4B76" w:rsidRDefault="009A4B76" w:rsidP="009A4B76">
      <w:pPr>
        <w:rPr>
          <w:b/>
          <w:bCs/>
          <w:i/>
          <w:iCs/>
          <w:color w:val="000000" w:themeColor="text1"/>
        </w:rPr>
      </w:pPr>
      <w:r w:rsidRPr="009A4B76">
        <w:rPr>
          <w:b/>
          <w:bCs/>
          <w:i/>
          <w:iCs/>
          <w:color w:val="000000" w:themeColor="text1"/>
        </w:rPr>
        <w:t>1.</w:t>
      </w:r>
      <w:r w:rsidRPr="009A4B76">
        <w:rPr>
          <w:b/>
          <w:bCs/>
          <w:i/>
          <w:iCs/>
          <w:color w:val="000000" w:themeColor="text1"/>
        </w:rPr>
        <w:tab/>
        <w:t>Apologies:</w:t>
      </w:r>
      <w:r w:rsidRPr="009A4B76">
        <w:rPr>
          <w:b/>
          <w:bCs/>
          <w:i/>
          <w:iCs/>
          <w:color w:val="000000" w:themeColor="text1"/>
        </w:rPr>
        <w:tab/>
        <w:t xml:space="preserve">     </w:t>
      </w:r>
      <w:proofErr w:type="spellStart"/>
      <w:r w:rsidRPr="009A4B76">
        <w:rPr>
          <w:b/>
          <w:bCs/>
          <w:i/>
          <w:iCs/>
          <w:color w:val="000000" w:themeColor="text1"/>
        </w:rPr>
        <w:t>Councillors</w:t>
      </w:r>
      <w:proofErr w:type="spellEnd"/>
      <w:r w:rsidRPr="009A4B76">
        <w:rPr>
          <w:b/>
          <w:bCs/>
          <w:i/>
          <w:iCs/>
          <w:color w:val="000000" w:themeColor="text1"/>
        </w:rPr>
        <w:t xml:space="preserve">          Mrs. D. Brow</w:t>
      </w:r>
      <w:r>
        <w:rPr>
          <w:b/>
          <w:bCs/>
          <w:i/>
          <w:iCs/>
          <w:color w:val="000000" w:themeColor="text1"/>
        </w:rPr>
        <w:t>n, R.J. Hill</w:t>
      </w:r>
    </w:p>
    <w:p w14:paraId="046F9EBE" w14:textId="77777777" w:rsidR="009A4B76" w:rsidRPr="009A4B76" w:rsidRDefault="009A4B76" w:rsidP="009A4B76">
      <w:pPr>
        <w:rPr>
          <w:b/>
          <w:bCs/>
          <w:i/>
          <w:iCs/>
          <w:color w:val="000000" w:themeColor="text1"/>
        </w:rPr>
      </w:pP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r w:rsidRPr="009A4B76">
        <w:rPr>
          <w:b/>
          <w:bCs/>
          <w:i/>
          <w:iCs/>
          <w:color w:val="000000" w:themeColor="text1"/>
        </w:rPr>
        <w:tab/>
      </w:r>
    </w:p>
    <w:p w14:paraId="49298C6E" w14:textId="687BB845" w:rsidR="009A4B76" w:rsidRPr="009A4B76" w:rsidRDefault="009A4B76" w:rsidP="009A4B76">
      <w:pPr>
        <w:rPr>
          <w:b/>
          <w:bCs/>
          <w:i/>
          <w:iCs/>
          <w:color w:val="000000" w:themeColor="text1"/>
        </w:rPr>
      </w:pPr>
      <w:r w:rsidRPr="009A4B76">
        <w:rPr>
          <w:b/>
          <w:bCs/>
          <w:i/>
          <w:iCs/>
          <w:color w:val="000000" w:themeColor="text1"/>
        </w:rPr>
        <w:t>2.</w:t>
      </w:r>
      <w:r w:rsidRPr="009A4B76">
        <w:rPr>
          <w:color w:val="000000" w:themeColor="text1"/>
        </w:rPr>
        <w:tab/>
        <w:t xml:space="preserve">It was moved and seconded that Councillor Mrs. </w:t>
      </w:r>
      <w:r>
        <w:rPr>
          <w:color w:val="000000" w:themeColor="text1"/>
        </w:rPr>
        <w:t>O.M. Swales</w:t>
      </w:r>
      <w:r w:rsidRPr="009A4B76">
        <w:rPr>
          <w:color w:val="000000" w:themeColor="text1"/>
        </w:rPr>
        <w:t xml:space="preserve"> be Chair of </w:t>
      </w:r>
      <w:r w:rsidRPr="009A4B76">
        <w:rPr>
          <w:color w:val="000000" w:themeColor="text1"/>
        </w:rPr>
        <w:tab/>
        <w:t>Finance for the year 202</w:t>
      </w:r>
      <w:r>
        <w:rPr>
          <w:color w:val="000000" w:themeColor="text1"/>
        </w:rPr>
        <w:t>5</w:t>
      </w:r>
      <w:r w:rsidRPr="009A4B76">
        <w:rPr>
          <w:color w:val="000000" w:themeColor="text1"/>
        </w:rPr>
        <w:t>/202</w:t>
      </w:r>
      <w:r>
        <w:rPr>
          <w:color w:val="000000" w:themeColor="text1"/>
        </w:rPr>
        <w:t>6</w:t>
      </w:r>
      <w:r w:rsidRPr="009A4B76">
        <w:rPr>
          <w:color w:val="000000" w:themeColor="text1"/>
        </w:rPr>
        <w:t xml:space="preserve">. </w:t>
      </w:r>
    </w:p>
    <w:p w14:paraId="59FD34A5" w14:textId="77777777" w:rsidR="009A4B76" w:rsidRPr="009A4B76" w:rsidRDefault="009A4B76" w:rsidP="009A4B76">
      <w:pPr>
        <w:ind w:left="720" w:hanging="720"/>
        <w:rPr>
          <w:color w:val="000000" w:themeColor="text1"/>
        </w:rPr>
      </w:pPr>
      <w:r w:rsidRPr="009A4B76">
        <w:rPr>
          <w:color w:val="000000" w:themeColor="text1"/>
        </w:rPr>
        <w:tab/>
      </w:r>
    </w:p>
    <w:p w14:paraId="61D9923A" w14:textId="67281410" w:rsidR="009A4B76" w:rsidRPr="009A4B76" w:rsidRDefault="009A4B76" w:rsidP="009A4B76">
      <w:pPr>
        <w:ind w:left="720" w:hanging="720"/>
        <w:rPr>
          <w:color w:val="000000" w:themeColor="text1"/>
        </w:rPr>
      </w:pPr>
      <w:r w:rsidRPr="009A4B76">
        <w:rPr>
          <w:b/>
          <w:i/>
          <w:color w:val="000000" w:themeColor="text1"/>
        </w:rPr>
        <w:t>3.</w:t>
      </w:r>
      <w:r w:rsidRPr="009A4B76">
        <w:rPr>
          <w:color w:val="000000" w:themeColor="text1"/>
        </w:rPr>
        <w:tab/>
        <w:t xml:space="preserve">It was moved and seconded that Councillor </w:t>
      </w:r>
      <w:r>
        <w:rPr>
          <w:color w:val="000000" w:themeColor="text1"/>
        </w:rPr>
        <w:t>W.K. Hodgins</w:t>
      </w:r>
      <w:r w:rsidRPr="009A4B76">
        <w:rPr>
          <w:color w:val="000000" w:themeColor="text1"/>
        </w:rPr>
        <w:t xml:space="preserve"> be Vice-Chair of Finance for the year 202</w:t>
      </w:r>
      <w:r>
        <w:rPr>
          <w:color w:val="000000" w:themeColor="text1"/>
        </w:rPr>
        <w:t>5</w:t>
      </w:r>
      <w:r w:rsidRPr="009A4B76">
        <w:rPr>
          <w:color w:val="000000" w:themeColor="text1"/>
        </w:rPr>
        <w:t>/202</w:t>
      </w:r>
      <w:r>
        <w:rPr>
          <w:color w:val="000000" w:themeColor="text1"/>
        </w:rPr>
        <w:t>6</w:t>
      </w:r>
      <w:r w:rsidRPr="009A4B76">
        <w:rPr>
          <w:color w:val="000000" w:themeColor="text1"/>
        </w:rPr>
        <w:t>.</w:t>
      </w:r>
    </w:p>
    <w:p w14:paraId="72CBB7AC" w14:textId="77777777" w:rsidR="009A4B76" w:rsidRPr="009A4B76" w:rsidRDefault="009A4B76" w:rsidP="009A4B76">
      <w:pPr>
        <w:ind w:left="720" w:hanging="720"/>
        <w:rPr>
          <w:color w:val="000000" w:themeColor="text1"/>
        </w:rPr>
      </w:pPr>
    </w:p>
    <w:p w14:paraId="0C524450" w14:textId="5432BF72" w:rsidR="009A4B76" w:rsidRPr="009A4B76" w:rsidRDefault="009A4B76" w:rsidP="009A4B76">
      <w:pPr>
        <w:ind w:left="720" w:hanging="720"/>
        <w:rPr>
          <w:color w:val="000000" w:themeColor="text1"/>
        </w:rPr>
      </w:pPr>
      <w:r w:rsidRPr="009A4B76">
        <w:rPr>
          <w:b/>
          <w:bCs/>
          <w:i/>
          <w:iCs/>
          <w:color w:val="000000" w:themeColor="text1"/>
        </w:rPr>
        <w:t>4.</w:t>
      </w:r>
      <w:r w:rsidRPr="009A4B76">
        <w:rPr>
          <w:b/>
          <w:bCs/>
          <w:i/>
          <w:iCs/>
          <w:color w:val="000000" w:themeColor="text1"/>
        </w:rPr>
        <w:tab/>
      </w:r>
      <w:r w:rsidRPr="009A4B76">
        <w:rPr>
          <w:color w:val="000000" w:themeColor="text1"/>
        </w:rPr>
        <w:t>It was moved and seconded that A.C. Janes (Mr. Justin Brown) be asked to clean the War Memorial in readiness for Armistice Day</w:t>
      </w:r>
      <w:r>
        <w:rPr>
          <w:color w:val="000000" w:themeColor="text1"/>
        </w:rPr>
        <w:t xml:space="preserve"> 2025</w:t>
      </w:r>
      <w:r w:rsidRPr="009A4B76">
        <w:rPr>
          <w:color w:val="000000" w:themeColor="text1"/>
        </w:rPr>
        <w:t>.</w:t>
      </w:r>
    </w:p>
    <w:p w14:paraId="4B136A3C" w14:textId="77777777" w:rsidR="009A4B76" w:rsidRPr="009A4B76" w:rsidRDefault="009A4B76" w:rsidP="009A4B76">
      <w:pPr>
        <w:ind w:left="720" w:hanging="720"/>
        <w:rPr>
          <w:color w:val="000000" w:themeColor="text1"/>
        </w:rPr>
      </w:pPr>
    </w:p>
    <w:p w14:paraId="42DF49FA" w14:textId="4F1FDA18" w:rsidR="009A4B76" w:rsidRPr="009A4B76" w:rsidRDefault="009A4B76" w:rsidP="009A4B76">
      <w:pPr>
        <w:ind w:left="720" w:hanging="720"/>
        <w:rPr>
          <w:color w:val="000000" w:themeColor="text1"/>
        </w:rPr>
      </w:pPr>
      <w:r w:rsidRPr="009A4B76">
        <w:rPr>
          <w:b/>
          <w:i/>
          <w:color w:val="000000" w:themeColor="text1"/>
        </w:rPr>
        <w:t>5</w:t>
      </w:r>
      <w:proofErr w:type="gramStart"/>
      <w:r w:rsidRPr="009A4B76">
        <w:rPr>
          <w:b/>
          <w:i/>
          <w:color w:val="000000" w:themeColor="text1"/>
        </w:rPr>
        <w:t>.</w:t>
      </w:r>
      <w:r w:rsidRPr="009A4B76">
        <w:rPr>
          <w:color w:val="000000" w:themeColor="text1"/>
        </w:rPr>
        <w:t xml:space="preserve">    </w:t>
      </w:r>
      <w:r w:rsidRPr="009A4B76">
        <w:rPr>
          <w:color w:val="000000" w:themeColor="text1"/>
        </w:rPr>
        <w:tab/>
        <w:t>Mayor's</w:t>
      </w:r>
      <w:proofErr w:type="gramEnd"/>
      <w:r w:rsidRPr="009A4B76">
        <w:rPr>
          <w:color w:val="000000" w:themeColor="text1"/>
        </w:rPr>
        <w:t xml:space="preserve"> Allowance for the Year 202</w:t>
      </w:r>
      <w:r>
        <w:rPr>
          <w:color w:val="000000" w:themeColor="text1"/>
        </w:rPr>
        <w:t>5</w:t>
      </w:r>
      <w:r w:rsidRPr="009A4B76">
        <w:rPr>
          <w:color w:val="000000" w:themeColor="text1"/>
        </w:rPr>
        <w:t>/202</w:t>
      </w:r>
      <w:r>
        <w:rPr>
          <w:color w:val="000000" w:themeColor="text1"/>
        </w:rPr>
        <w:t>6</w:t>
      </w:r>
      <w:r w:rsidRPr="009A4B76">
        <w:rPr>
          <w:color w:val="000000" w:themeColor="text1"/>
        </w:rPr>
        <w:t>.</w:t>
      </w:r>
    </w:p>
    <w:p w14:paraId="0B25CEEB" w14:textId="77777777" w:rsidR="009A4B76" w:rsidRPr="009A4B76" w:rsidRDefault="009A4B76" w:rsidP="009A4B76">
      <w:pPr>
        <w:rPr>
          <w:color w:val="000000" w:themeColor="text1"/>
        </w:rPr>
      </w:pPr>
      <w:r w:rsidRPr="009A4B76">
        <w:rPr>
          <w:color w:val="000000" w:themeColor="text1"/>
        </w:rPr>
        <w:tab/>
        <w:t xml:space="preserve">It was agreed by the Finance Committee to recommend to Full Council that </w:t>
      </w:r>
    </w:p>
    <w:p w14:paraId="447FD1B5" w14:textId="76FC6ACA" w:rsidR="009A4B76" w:rsidRPr="009A4B76" w:rsidRDefault="009A4B76" w:rsidP="009A4B76">
      <w:pPr>
        <w:rPr>
          <w:color w:val="000000" w:themeColor="text1"/>
        </w:rPr>
      </w:pPr>
      <w:r w:rsidRPr="009A4B76">
        <w:rPr>
          <w:color w:val="000000" w:themeColor="text1"/>
        </w:rPr>
        <w:tab/>
        <w:t>the Mayor’s Allowance for 202</w:t>
      </w:r>
      <w:r>
        <w:rPr>
          <w:color w:val="000000" w:themeColor="text1"/>
        </w:rPr>
        <w:t>5</w:t>
      </w:r>
      <w:r w:rsidRPr="009A4B76">
        <w:rPr>
          <w:color w:val="000000" w:themeColor="text1"/>
        </w:rPr>
        <w:t>/202</w:t>
      </w:r>
      <w:r>
        <w:rPr>
          <w:color w:val="000000" w:themeColor="text1"/>
        </w:rPr>
        <w:t>6</w:t>
      </w:r>
      <w:r w:rsidRPr="009A4B76">
        <w:rPr>
          <w:color w:val="000000" w:themeColor="text1"/>
        </w:rPr>
        <w:t xml:space="preserve"> be £800.00.</w:t>
      </w:r>
    </w:p>
    <w:p w14:paraId="769CD967" w14:textId="77777777" w:rsidR="009A4B76" w:rsidRPr="009A4B76" w:rsidRDefault="009A4B76" w:rsidP="009A4B76">
      <w:pPr>
        <w:ind w:left="720"/>
        <w:rPr>
          <w:color w:val="000000" w:themeColor="text1"/>
        </w:rPr>
      </w:pPr>
      <w:r w:rsidRPr="009A4B76">
        <w:rPr>
          <w:color w:val="000000" w:themeColor="text1"/>
        </w:rPr>
        <w:t xml:space="preserve">Mayors’ allowances are covered by the Local Government Act 1972, sections 15(5) and 35(5). They are to provide </w:t>
      </w:r>
      <w:proofErr w:type="gramStart"/>
      <w:r w:rsidRPr="009A4B76">
        <w:rPr>
          <w:color w:val="000000" w:themeColor="text1"/>
        </w:rPr>
        <w:t>recompense</w:t>
      </w:r>
      <w:proofErr w:type="gramEnd"/>
      <w:r w:rsidRPr="009A4B76">
        <w:rPr>
          <w:color w:val="000000" w:themeColor="text1"/>
        </w:rPr>
        <w:t xml:space="preserve"> for example:</w:t>
      </w:r>
    </w:p>
    <w:p w14:paraId="7A4D3DA6" w14:textId="77777777" w:rsidR="009A4B76" w:rsidRPr="009A4B76" w:rsidRDefault="009A4B76" w:rsidP="009A4B76">
      <w:pPr>
        <w:pStyle w:val="ListParagraph"/>
        <w:numPr>
          <w:ilvl w:val="0"/>
          <w:numId w:val="2"/>
        </w:numPr>
        <w:rPr>
          <w:color w:val="000000" w:themeColor="text1"/>
        </w:rPr>
      </w:pPr>
      <w:r w:rsidRPr="009A4B76">
        <w:rPr>
          <w:color w:val="000000" w:themeColor="text1"/>
          <w:lang w:val="en-GB" w:eastAsia="en-GB"/>
        </w:rPr>
        <w:t>Mileage to and from events</w:t>
      </w:r>
    </w:p>
    <w:p w14:paraId="0043059D"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Tickets for events</w:t>
      </w:r>
    </w:p>
    <w:p w14:paraId="263B18B3"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Raffle/draw tickets</w:t>
      </w:r>
    </w:p>
    <w:p w14:paraId="442F5B80"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Donations to charity stalls, etc.</w:t>
      </w:r>
    </w:p>
    <w:p w14:paraId="67D628DF"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Reasonable clothing allowance for civic events</w:t>
      </w:r>
    </w:p>
    <w:p w14:paraId="1DEAD804"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Telephone, stationery, and printing</w:t>
      </w:r>
    </w:p>
    <w:p w14:paraId="556DE599" w14:textId="77777777" w:rsidR="009A4B76" w:rsidRPr="009A4B76" w:rsidRDefault="009A4B76" w:rsidP="009A4B7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 xml:space="preserve">Costs incurred e.g., hire of a venue, in relation to the </w:t>
      </w:r>
      <w:proofErr w:type="gramStart"/>
      <w:r w:rsidRPr="009A4B76">
        <w:rPr>
          <w:color w:val="000000" w:themeColor="text1"/>
          <w:lang w:val="en-GB" w:eastAsia="en-GB"/>
        </w:rPr>
        <w:t>Mayors</w:t>
      </w:r>
      <w:proofErr w:type="gramEnd"/>
      <w:r w:rsidRPr="009A4B76">
        <w:rPr>
          <w:color w:val="000000" w:themeColor="text1"/>
          <w:lang w:val="en-GB" w:eastAsia="en-GB"/>
        </w:rPr>
        <w:t xml:space="preserve"> fundraising events for the </w:t>
      </w:r>
      <w:proofErr w:type="gramStart"/>
      <w:r w:rsidRPr="009A4B76">
        <w:rPr>
          <w:color w:val="000000" w:themeColor="text1"/>
          <w:lang w:val="en-GB" w:eastAsia="en-GB"/>
        </w:rPr>
        <w:t>Mayor’s</w:t>
      </w:r>
      <w:proofErr w:type="gramEnd"/>
      <w:r w:rsidRPr="009A4B76">
        <w:rPr>
          <w:color w:val="000000" w:themeColor="text1"/>
          <w:lang w:val="en-GB" w:eastAsia="en-GB"/>
        </w:rPr>
        <w:t xml:space="preserve"> named charity(s)</w:t>
      </w:r>
    </w:p>
    <w:p w14:paraId="188FE3D5" w14:textId="77777777" w:rsidR="003605C6" w:rsidRDefault="009A4B76" w:rsidP="003605C6">
      <w:pPr>
        <w:numPr>
          <w:ilvl w:val="0"/>
          <w:numId w:val="2"/>
        </w:numPr>
        <w:shd w:val="clear" w:color="auto" w:fill="FFFFFF"/>
        <w:suppressAutoHyphens w:val="0"/>
        <w:spacing w:before="100" w:beforeAutospacing="1" w:after="100" w:afterAutospacing="1"/>
        <w:rPr>
          <w:color w:val="000000" w:themeColor="text1"/>
          <w:lang w:val="en-GB" w:eastAsia="en-GB"/>
        </w:rPr>
      </w:pPr>
      <w:r w:rsidRPr="009A4B76">
        <w:rPr>
          <w:color w:val="000000" w:themeColor="text1"/>
          <w:lang w:val="en-GB" w:eastAsia="en-GB"/>
        </w:rPr>
        <w:t>Reasonable expenditure required for performing the mayor’s duties in service of the Town.</w:t>
      </w:r>
    </w:p>
    <w:p w14:paraId="3FCD8DFF" w14:textId="77777777" w:rsidR="003605C6" w:rsidRDefault="009A4B76" w:rsidP="003605C6">
      <w:pPr>
        <w:shd w:val="clear" w:color="auto" w:fill="FFFFFF"/>
        <w:suppressAutoHyphens w:val="0"/>
        <w:spacing w:before="100" w:beforeAutospacing="1" w:after="100" w:afterAutospacing="1"/>
        <w:ind w:left="1320"/>
        <w:rPr>
          <w:color w:val="000000" w:themeColor="text1"/>
        </w:rPr>
      </w:pPr>
      <w:r w:rsidRPr="003605C6">
        <w:rPr>
          <w:color w:val="000000" w:themeColor="text1"/>
        </w:rPr>
        <w:t>There is no requirement for strict accounting for the expenditure, but as Brynmawr Town Council is committed to accountability and transparency regarding all expenditure, including the Mayor’s Allowance, it is expected that where possible receipts will be submitted to support the expenditure and a report to substantiate the expenditure will be provided.</w:t>
      </w:r>
      <w:r w:rsidRPr="003605C6">
        <w:rPr>
          <w:color w:val="000000" w:themeColor="text1"/>
          <w:lang w:val="en-GB" w:eastAsia="en-GB"/>
        </w:rPr>
        <w:t xml:space="preserve">  </w:t>
      </w:r>
      <w:r w:rsidRPr="003605C6">
        <w:rPr>
          <w:color w:val="000000" w:themeColor="text1"/>
        </w:rPr>
        <w:t xml:space="preserve">The allowance is not exempt from income tax and therefore the way it is managed is important. There are two options to ensure that the allowance is administered correctly. The Allowance will be administered as </w:t>
      </w:r>
      <w:r w:rsidR="003605C6" w:rsidRPr="003605C6">
        <w:rPr>
          <w:color w:val="000000" w:themeColor="text1"/>
        </w:rPr>
        <w:t>follows: Direct</w:t>
      </w:r>
      <w:r w:rsidRPr="003605C6">
        <w:rPr>
          <w:color w:val="000000" w:themeColor="text1"/>
        </w:rPr>
        <w:t xml:space="preserve"> payments may be made for items such as tickets; room hire and small tokens on authorisation from the mayor.                                                                                      </w:t>
      </w:r>
    </w:p>
    <w:p w14:paraId="1FD8C45A" w14:textId="4DA6F4FA" w:rsidR="003605C6" w:rsidRPr="003605C6" w:rsidRDefault="003605C6" w:rsidP="003605C6">
      <w:pPr>
        <w:shd w:val="clear" w:color="auto" w:fill="FFFFFF"/>
        <w:suppressAutoHyphens w:val="0"/>
        <w:spacing w:before="100" w:beforeAutospacing="1" w:after="100" w:afterAutospacing="1"/>
        <w:ind w:left="1320"/>
        <w:jc w:val="center"/>
        <w:rPr>
          <w:b/>
          <w:bCs/>
          <w:i/>
          <w:iCs/>
          <w:color w:val="000000" w:themeColor="text1"/>
        </w:rPr>
      </w:pPr>
      <w:r w:rsidRPr="003605C6">
        <w:rPr>
          <w:b/>
          <w:bCs/>
          <w:i/>
          <w:iCs/>
          <w:color w:val="000000" w:themeColor="text1"/>
        </w:rPr>
        <w:lastRenderedPageBreak/>
        <w:t>-2-</w:t>
      </w:r>
    </w:p>
    <w:p w14:paraId="218D84C1" w14:textId="77777777" w:rsidR="003605C6" w:rsidRDefault="003605C6" w:rsidP="003605C6">
      <w:pPr>
        <w:shd w:val="clear" w:color="auto" w:fill="FFFFFF"/>
        <w:suppressAutoHyphens w:val="0"/>
        <w:spacing w:before="100" w:beforeAutospacing="1" w:after="100" w:afterAutospacing="1"/>
        <w:ind w:left="1320"/>
        <w:rPr>
          <w:color w:val="000000" w:themeColor="text1"/>
        </w:rPr>
      </w:pPr>
    </w:p>
    <w:p w14:paraId="14CE6A71" w14:textId="59F18523" w:rsidR="009A4B76" w:rsidRDefault="009A4B76" w:rsidP="003605C6">
      <w:pPr>
        <w:shd w:val="clear" w:color="auto" w:fill="FFFFFF"/>
        <w:suppressAutoHyphens w:val="0"/>
        <w:spacing w:before="100" w:beforeAutospacing="1" w:after="100" w:afterAutospacing="1"/>
        <w:ind w:left="1320"/>
        <w:rPr>
          <w:color w:val="000000" w:themeColor="text1"/>
        </w:rPr>
      </w:pPr>
      <w:r w:rsidRPr="003605C6">
        <w:rPr>
          <w:color w:val="000000" w:themeColor="text1"/>
        </w:rPr>
        <w:t>The mayor may claim back expenses incurred on providing receipts where possible.  Any remaining allowance at the end of the Mayoral Year will remain in the general reserves fund.</w:t>
      </w:r>
    </w:p>
    <w:p w14:paraId="1323C645" w14:textId="57DC48E7" w:rsidR="003605C6" w:rsidRPr="003605C6" w:rsidRDefault="003605C6" w:rsidP="003605C6">
      <w:pPr>
        <w:shd w:val="clear" w:color="auto" w:fill="FFFFFF"/>
        <w:suppressAutoHyphens w:val="0"/>
        <w:spacing w:before="100" w:beforeAutospacing="1" w:after="100" w:afterAutospacing="1"/>
        <w:ind w:left="720" w:hanging="720"/>
        <w:rPr>
          <w:color w:val="000000" w:themeColor="text1"/>
        </w:rPr>
      </w:pPr>
      <w:r w:rsidRPr="003605C6">
        <w:rPr>
          <w:b/>
          <w:bCs/>
          <w:i/>
          <w:iCs/>
          <w:color w:val="000000" w:themeColor="text1"/>
        </w:rPr>
        <w:t>6</w:t>
      </w:r>
      <w:r>
        <w:rPr>
          <w:color w:val="000000" w:themeColor="text1"/>
        </w:rPr>
        <w:t>.</w:t>
      </w:r>
      <w:r>
        <w:rPr>
          <w:color w:val="000000" w:themeColor="text1"/>
        </w:rPr>
        <w:tab/>
        <w:t xml:space="preserve">Council to consider purchasing flowers for the large tubs after the Summer Fair departs.     Councillor Hodgins agreed to move one of the three flower tubs outside the Council Office window. A member has asked local shops would they be kind enough to donate some flowers (awaiting response). The Finance Committee recommends to Full Council that flowers be purchased and planted after the Summer Fair departs. </w:t>
      </w:r>
    </w:p>
    <w:p w14:paraId="2FCA086C" w14:textId="77777777" w:rsidR="009A4B76" w:rsidRPr="009A4B76" w:rsidRDefault="009A4B76" w:rsidP="003605C6">
      <w:pPr>
        <w:rPr>
          <w:color w:val="auto"/>
        </w:rPr>
      </w:pPr>
      <w:r w:rsidRPr="009A4B76">
        <w:rPr>
          <w:b/>
          <w:bCs/>
          <w:i/>
          <w:iCs/>
          <w:color w:val="auto"/>
        </w:rPr>
        <w:t>7.</w:t>
      </w:r>
      <w:r w:rsidRPr="009A4B76">
        <w:rPr>
          <w:color w:val="auto"/>
        </w:rPr>
        <w:tab/>
        <w:t>Marie Curie Cymru – Financial Assistance.</w:t>
      </w:r>
    </w:p>
    <w:p w14:paraId="74B1E71B" w14:textId="25DF09EC" w:rsidR="009A4B76" w:rsidRDefault="009A4B76" w:rsidP="009A4B76">
      <w:pPr>
        <w:ind w:left="720" w:hanging="720"/>
        <w:rPr>
          <w:color w:val="auto"/>
        </w:rPr>
      </w:pPr>
      <w:r>
        <w:rPr>
          <w:color w:val="auto"/>
        </w:rPr>
        <w:tab/>
        <w:t xml:space="preserve">The Finance Committee recommends to </w:t>
      </w:r>
      <w:r w:rsidR="003605C6">
        <w:rPr>
          <w:color w:val="auto"/>
        </w:rPr>
        <w:t>the Full</w:t>
      </w:r>
      <w:r>
        <w:rPr>
          <w:color w:val="auto"/>
        </w:rPr>
        <w:t xml:space="preserve"> Council that a donation of </w:t>
      </w:r>
      <w:r w:rsidR="003605C6">
        <w:rPr>
          <w:color w:val="auto"/>
        </w:rPr>
        <w:t>£50.00 be awarded to the charity.</w:t>
      </w:r>
    </w:p>
    <w:p w14:paraId="4811FBBD" w14:textId="77777777" w:rsidR="00F96206" w:rsidRDefault="00F96206" w:rsidP="009A4B76">
      <w:pPr>
        <w:ind w:left="720" w:hanging="720"/>
        <w:rPr>
          <w:color w:val="auto"/>
        </w:rPr>
      </w:pPr>
    </w:p>
    <w:p w14:paraId="37E48558" w14:textId="77777777" w:rsidR="00F96206" w:rsidRPr="009A4B76" w:rsidRDefault="00F96206" w:rsidP="009A4B76">
      <w:pPr>
        <w:ind w:left="720" w:hanging="720"/>
        <w:rPr>
          <w:color w:val="auto"/>
        </w:rPr>
      </w:pPr>
    </w:p>
    <w:p w14:paraId="77CD5D05" w14:textId="01EA4023" w:rsidR="00F96206" w:rsidRDefault="00F96206" w:rsidP="00F96206">
      <w:pPr>
        <w:ind w:left="720" w:hanging="720"/>
      </w:pPr>
      <w:r>
        <w:t>8.</w:t>
      </w:r>
      <w:r>
        <w:tab/>
      </w:r>
      <w:r>
        <w:t xml:space="preserve">The Clerk </w:t>
      </w:r>
      <w:r w:rsidR="007E08FB">
        <w:t>informed membe</w:t>
      </w:r>
      <w:r w:rsidR="00762793">
        <w:t>rs of the cost of the 80</w:t>
      </w:r>
      <w:r w:rsidR="00762793" w:rsidRPr="00762793">
        <w:rPr>
          <w:vertAlign w:val="superscript"/>
        </w:rPr>
        <w:t>th</w:t>
      </w:r>
      <w:r w:rsidR="00762793">
        <w:t xml:space="preserve"> Anniversary </w:t>
      </w:r>
      <w:r w:rsidR="007E08FB">
        <w:t>VE Day Celebration</w:t>
      </w:r>
      <w:r w:rsidR="00515441">
        <w:t xml:space="preserve"> and </w:t>
      </w:r>
      <w:r w:rsidR="00AF6277">
        <w:t xml:space="preserve">asked </w:t>
      </w:r>
      <w:r w:rsidR="00A07F84">
        <w:t xml:space="preserve">them to take careful consideration </w:t>
      </w:r>
      <w:r w:rsidR="00762793">
        <w:t xml:space="preserve">of how much money is spent </w:t>
      </w:r>
      <w:r w:rsidR="003A10C2">
        <w:t>on future events in the financial year 2025/2026.</w:t>
      </w:r>
    </w:p>
    <w:p w14:paraId="15B29555" w14:textId="1C7680A1" w:rsidR="00F96206" w:rsidRDefault="00F96206" w:rsidP="00F96206">
      <w:pPr>
        <w:ind w:left="720"/>
        <w:rPr>
          <w:color w:val="auto"/>
        </w:rPr>
      </w:pPr>
      <w:r>
        <w:t>Total cost of the 80</w:t>
      </w:r>
      <w:r>
        <w:rPr>
          <w:vertAlign w:val="superscript"/>
        </w:rPr>
        <w:t>th</w:t>
      </w:r>
      <w:r>
        <w:t xml:space="preserve"> Anniversary VE Day:</w:t>
      </w:r>
    </w:p>
    <w:p w14:paraId="7F17979C" w14:textId="77777777" w:rsidR="00F96206" w:rsidRDefault="00F96206" w:rsidP="00F96206">
      <w:pPr>
        <w:ind w:left="720" w:hanging="720"/>
      </w:pPr>
    </w:p>
    <w:p w14:paraId="472026EE" w14:textId="77777777" w:rsidR="00F96206" w:rsidRDefault="00F96206" w:rsidP="00F96206">
      <w:pPr>
        <w:pStyle w:val="ListParagraph"/>
        <w:numPr>
          <w:ilvl w:val="0"/>
          <w:numId w:val="3"/>
        </w:numPr>
      </w:pPr>
      <w:r>
        <w:t>Cai Brown – Poster Design &amp; Emblem     £50.00</w:t>
      </w:r>
    </w:p>
    <w:p w14:paraId="3782663B" w14:textId="77777777" w:rsidR="00F96206" w:rsidRDefault="00F96206" w:rsidP="00F96206">
      <w:pPr>
        <w:pStyle w:val="ListParagraph"/>
        <w:numPr>
          <w:ilvl w:val="0"/>
          <w:numId w:val="3"/>
        </w:numPr>
      </w:pPr>
      <w:r>
        <w:t xml:space="preserve">Cabaret Singer    </w:t>
      </w:r>
      <w:r>
        <w:tab/>
      </w:r>
      <w:r>
        <w:tab/>
      </w:r>
      <w:r>
        <w:tab/>
        <w:t xml:space="preserve">     £150.00</w:t>
      </w:r>
    </w:p>
    <w:p w14:paraId="2098C33F" w14:textId="77777777" w:rsidR="00F96206" w:rsidRDefault="00F96206" w:rsidP="00F96206">
      <w:pPr>
        <w:pStyle w:val="ListParagraph"/>
        <w:numPr>
          <w:ilvl w:val="0"/>
          <w:numId w:val="3"/>
        </w:numPr>
      </w:pPr>
      <w:r>
        <w:t xml:space="preserve">Military Vehicles </w:t>
      </w:r>
      <w:r>
        <w:tab/>
      </w:r>
      <w:r>
        <w:tab/>
      </w:r>
      <w:r>
        <w:tab/>
        <w:t xml:space="preserve">     £150.00</w:t>
      </w:r>
    </w:p>
    <w:p w14:paraId="1F870B40" w14:textId="77777777" w:rsidR="00F96206" w:rsidRDefault="00F96206" w:rsidP="00F96206">
      <w:pPr>
        <w:pStyle w:val="ListParagraph"/>
        <w:numPr>
          <w:ilvl w:val="0"/>
          <w:numId w:val="3"/>
        </w:numPr>
      </w:pPr>
      <w:r>
        <w:t>Smart’s Deli</w:t>
      </w:r>
      <w:r>
        <w:tab/>
      </w:r>
      <w:r>
        <w:tab/>
      </w:r>
      <w:r>
        <w:tab/>
      </w:r>
      <w:r>
        <w:tab/>
        <w:t xml:space="preserve">     £180.00</w:t>
      </w:r>
    </w:p>
    <w:p w14:paraId="1AC7550B" w14:textId="77777777" w:rsidR="00F96206" w:rsidRDefault="00F96206" w:rsidP="00F96206">
      <w:pPr>
        <w:pStyle w:val="ListParagraph"/>
        <w:numPr>
          <w:ilvl w:val="0"/>
          <w:numId w:val="3"/>
        </w:numPr>
      </w:pPr>
      <w:r>
        <w:t xml:space="preserve">Masquerade – Punch &amp; Judy </w:t>
      </w:r>
      <w:r>
        <w:tab/>
      </w:r>
      <w:r>
        <w:tab/>
        <w:t xml:space="preserve">     £350.00</w:t>
      </w:r>
    </w:p>
    <w:p w14:paraId="6C1642B6" w14:textId="77777777" w:rsidR="00F96206" w:rsidRDefault="00F96206" w:rsidP="00F96206">
      <w:pPr>
        <w:pStyle w:val="ListParagraph"/>
        <w:numPr>
          <w:ilvl w:val="0"/>
          <w:numId w:val="3"/>
        </w:numPr>
      </w:pPr>
      <w:r>
        <w:t xml:space="preserve">BGCBC – Road Closure </w:t>
      </w:r>
      <w:r>
        <w:tab/>
        <w:t xml:space="preserve">   </w:t>
      </w:r>
      <w:r>
        <w:tab/>
        <w:t xml:space="preserve">       £73.00</w:t>
      </w:r>
    </w:p>
    <w:p w14:paraId="2D0A3768" w14:textId="77777777" w:rsidR="00F96206" w:rsidRDefault="00F96206" w:rsidP="00F96206">
      <w:pPr>
        <w:ind w:left="720"/>
      </w:pPr>
    </w:p>
    <w:p w14:paraId="7BFC4AD9" w14:textId="77777777" w:rsidR="00F96206" w:rsidRDefault="00F96206" w:rsidP="00F96206">
      <w:pPr>
        <w:ind w:left="720"/>
        <w:rPr>
          <w:b/>
          <w:bCs/>
        </w:rPr>
      </w:pPr>
      <w:r>
        <w:rPr>
          <w:b/>
          <w:bCs/>
        </w:rPr>
        <w:t xml:space="preserve">            Total </w:t>
      </w:r>
      <w:r>
        <w:rPr>
          <w:b/>
          <w:bCs/>
        </w:rPr>
        <w:tab/>
      </w:r>
      <w:r>
        <w:rPr>
          <w:b/>
          <w:bCs/>
        </w:rPr>
        <w:tab/>
      </w:r>
      <w:r>
        <w:rPr>
          <w:b/>
          <w:bCs/>
        </w:rPr>
        <w:tab/>
      </w:r>
      <w:r>
        <w:rPr>
          <w:b/>
          <w:bCs/>
        </w:rPr>
        <w:tab/>
      </w:r>
      <w:r>
        <w:rPr>
          <w:b/>
          <w:bCs/>
        </w:rPr>
        <w:tab/>
        <w:t xml:space="preserve">   £953.00</w:t>
      </w:r>
    </w:p>
    <w:p w14:paraId="412014A7" w14:textId="77777777" w:rsidR="00D82DA7" w:rsidRDefault="00D82DA7" w:rsidP="009A4B76">
      <w:pPr>
        <w:ind w:left="720" w:hanging="720"/>
        <w:rPr>
          <w:color w:val="000000" w:themeColor="text1"/>
          <w:lang w:val="en-GB"/>
        </w:rPr>
      </w:pPr>
      <w:r>
        <w:rPr>
          <w:color w:val="000000" w:themeColor="text1"/>
          <w:lang w:val="en-GB"/>
        </w:rPr>
        <w:t>All members agreed how wonderful the celebration was and that the money was well</w:t>
      </w:r>
    </w:p>
    <w:p w14:paraId="1E1A5D65" w14:textId="678DAC83" w:rsidR="009A4B76" w:rsidRPr="009A4B76" w:rsidRDefault="00D82DA7" w:rsidP="009A4B76">
      <w:pPr>
        <w:ind w:left="720" w:hanging="720"/>
        <w:rPr>
          <w:b/>
          <w:bCs/>
          <w:i/>
          <w:iCs/>
          <w:color w:val="000000" w:themeColor="text1"/>
          <w:lang w:val="en-GB"/>
        </w:rPr>
      </w:pPr>
      <w:r>
        <w:rPr>
          <w:color w:val="000000" w:themeColor="text1"/>
          <w:lang w:val="en-GB"/>
        </w:rPr>
        <w:t>spent.</w:t>
      </w:r>
    </w:p>
    <w:p w14:paraId="3E59C329" w14:textId="77777777" w:rsidR="009A4B76" w:rsidRPr="009A4B76" w:rsidRDefault="009A4B76" w:rsidP="009A4B76">
      <w:pPr>
        <w:ind w:firstLine="720"/>
        <w:rPr>
          <w:b/>
          <w:i/>
          <w:color w:val="000000" w:themeColor="text1"/>
        </w:rPr>
      </w:pPr>
    </w:p>
    <w:p w14:paraId="14A0E014" w14:textId="77777777" w:rsidR="009A4B76" w:rsidRPr="009A4B76" w:rsidRDefault="009A4B76" w:rsidP="009A4B76">
      <w:pPr>
        <w:ind w:firstLine="720"/>
        <w:rPr>
          <w:b/>
          <w:i/>
          <w:color w:val="000000" w:themeColor="text1"/>
        </w:rPr>
      </w:pPr>
    </w:p>
    <w:p w14:paraId="7AC10D1E" w14:textId="77777777" w:rsidR="009A4B76" w:rsidRPr="009A4B76" w:rsidRDefault="009A4B76" w:rsidP="009A4B76">
      <w:pPr>
        <w:ind w:firstLine="720"/>
        <w:rPr>
          <w:b/>
          <w:i/>
          <w:color w:val="000000" w:themeColor="text1"/>
        </w:rPr>
      </w:pPr>
    </w:p>
    <w:p w14:paraId="5B213E65" w14:textId="77777777" w:rsidR="009A4B76" w:rsidRPr="009A4B76" w:rsidRDefault="009A4B76" w:rsidP="009A4B76">
      <w:pPr>
        <w:ind w:firstLine="720"/>
        <w:rPr>
          <w:b/>
          <w:i/>
          <w:color w:val="000000" w:themeColor="text1"/>
        </w:rPr>
      </w:pPr>
    </w:p>
    <w:p w14:paraId="25638455" w14:textId="77777777" w:rsidR="009A4B76" w:rsidRPr="009A4B76" w:rsidRDefault="009A4B76" w:rsidP="009A4B76">
      <w:pPr>
        <w:ind w:firstLine="720"/>
        <w:rPr>
          <w:b/>
          <w:i/>
          <w:color w:val="000000" w:themeColor="text1"/>
        </w:rPr>
      </w:pPr>
    </w:p>
    <w:p w14:paraId="242DA875" w14:textId="210741FC" w:rsidR="009A4B76" w:rsidRPr="009A4B76" w:rsidRDefault="009A4B76" w:rsidP="00D82DA7">
      <w:pPr>
        <w:rPr>
          <w:b/>
          <w:i/>
          <w:color w:val="000000" w:themeColor="text1"/>
        </w:rPr>
      </w:pPr>
      <w:r w:rsidRPr="009A4B76">
        <w:rPr>
          <w:b/>
          <w:i/>
          <w:color w:val="000000" w:themeColor="text1"/>
        </w:rPr>
        <w:t>There being no other business the meeting closed at 18:</w:t>
      </w:r>
      <w:r w:rsidR="00D82DA7" w:rsidRPr="009A4B76">
        <w:rPr>
          <w:b/>
          <w:i/>
          <w:color w:val="000000" w:themeColor="text1"/>
        </w:rPr>
        <w:t>3</w:t>
      </w:r>
      <w:r w:rsidR="00D82DA7">
        <w:rPr>
          <w:b/>
          <w:i/>
          <w:color w:val="000000" w:themeColor="text1"/>
        </w:rPr>
        <w:t>0.</w:t>
      </w:r>
    </w:p>
    <w:p w14:paraId="06A45C8F" w14:textId="77777777" w:rsidR="009A4B76" w:rsidRPr="009A4B76" w:rsidRDefault="009A4B76" w:rsidP="009A4B76">
      <w:pPr>
        <w:rPr>
          <w:color w:val="000000" w:themeColor="text1"/>
        </w:rPr>
      </w:pPr>
    </w:p>
    <w:p w14:paraId="2206238C" w14:textId="77777777" w:rsidR="00DB086A" w:rsidRPr="009A4B76" w:rsidRDefault="00DB086A">
      <w:pPr>
        <w:rPr>
          <w:color w:val="000000" w:themeColor="text1"/>
        </w:rPr>
      </w:pPr>
    </w:p>
    <w:sectPr w:rsidR="00DB086A" w:rsidRPr="009A4B76" w:rsidSect="009A4B76">
      <w:pgSz w:w="12240" w:h="15840"/>
      <w:pgMar w:top="1440" w:right="1800" w:bottom="1440" w:left="187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A4F3D"/>
    <w:multiLevelType w:val="hybridMultilevel"/>
    <w:tmpl w:val="14208D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5747091C"/>
    <w:multiLevelType w:val="multilevel"/>
    <w:tmpl w:val="688AE8A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946373A"/>
    <w:multiLevelType w:val="multilevel"/>
    <w:tmpl w:val="C77208C0"/>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num w:numId="1" w16cid:durableId="150948956">
    <w:abstractNumId w:val="1"/>
  </w:num>
  <w:num w:numId="2" w16cid:durableId="2141070181">
    <w:abstractNumId w:val="2"/>
  </w:num>
  <w:num w:numId="3" w16cid:durableId="1665961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76"/>
    <w:rsid w:val="001F3FF6"/>
    <w:rsid w:val="003605C6"/>
    <w:rsid w:val="003A10C2"/>
    <w:rsid w:val="00515441"/>
    <w:rsid w:val="00762793"/>
    <w:rsid w:val="007E08FB"/>
    <w:rsid w:val="00995117"/>
    <w:rsid w:val="009A4B76"/>
    <w:rsid w:val="00A07F84"/>
    <w:rsid w:val="00AF6277"/>
    <w:rsid w:val="00C93270"/>
    <w:rsid w:val="00D82DA7"/>
    <w:rsid w:val="00DB086A"/>
    <w:rsid w:val="00F57206"/>
    <w:rsid w:val="00F96206"/>
    <w:rsid w:val="00FC6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9EDB"/>
  <w15:chartTrackingRefBased/>
  <w15:docId w15:val="{00C4B9CF-3F20-4502-8344-9C7C1024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76"/>
    <w:pPr>
      <w:suppressAutoHyphens/>
      <w:spacing w:after="0" w:line="240" w:lineRule="auto"/>
    </w:pPr>
    <w:rPr>
      <w:rFonts w:ascii="Times New Roman" w:eastAsia="Times New Roman" w:hAnsi="Times New Roman" w:cs="Times New Roman"/>
      <w:color w:val="00000A"/>
      <w:kern w:val="0"/>
      <w:sz w:val="24"/>
      <w:szCs w:val="24"/>
      <w:lang w:val="en-US" w:eastAsia="zh-CN"/>
      <w14:ligatures w14:val="none"/>
    </w:rPr>
  </w:style>
  <w:style w:type="paragraph" w:styleId="Heading1">
    <w:name w:val="heading 1"/>
    <w:basedOn w:val="Normal"/>
    <w:next w:val="Normal"/>
    <w:link w:val="Heading1Char"/>
    <w:uiPriority w:val="9"/>
    <w:qFormat/>
    <w:rsid w:val="009A4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B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B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B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B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B76"/>
    <w:rPr>
      <w:rFonts w:eastAsiaTheme="majorEastAsia" w:cstheme="majorBidi"/>
      <w:color w:val="272727" w:themeColor="text1" w:themeTint="D8"/>
    </w:rPr>
  </w:style>
  <w:style w:type="paragraph" w:styleId="Title">
    <w:name w:val="Title"/>
    <w:basedOn w:val="Normal"/>
    <w:next w:val="Normal"/>
    <w:link w:val="TitleChar"/>
    <w:uiPriority w:val="10"/>
    <w:qFormat/>
    <w:rsid w:val="009A4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B76"/>
    <w:pPr>
      <w:spacing w:before="160"/>
      <w:jc w:val="center"/>
    </w:pPr>
    <w:rPr>
      <w:i/>
      <w:iCs/>
      <w:color w:val="404040" w:themeColor="text1" w:themeTint="BF"/>
    </w:rPr>
  </w:style>
  <w:style w:type="character" w:customStyle="1" w:styleId="QuoteChar">
    <w:name w:val="Quote Char"/>
    <w:basedOn w:val="DefaultParagraphFont"/>
    <w:link w:val="Quote"/>
    <w:uiPriority w:val="29"/>
    <w:rsid w:val="009A4B76"/>
    <w:rPr>
      <w:i/>
      <w:iCs/>
      <w:color w:val="404040" w:themeColor="text1" w:themeTint="BF"/>
    </w:rPr>
  </w:style>
  <w:style w:type="paragraph" w:styleId="ListParagraph">
    <w:name w:val="List Paragraph"/>
    <w:basedOn w:val="Normal"/>
    <w:uiPriority w:val="34"/>
    <w:qFormat/>
    <w:rsid w:val="009A4B76"/>
    <w:pPr>
      <w:ind w:left="720"/>
      <w:contextualSpacing/>
    </w:pPr>
  </w:style>
  <w:style w:type="character" w:styleId="IntenseEmphasis">
    <w:name w:val="Intense Emphasis"/>
    <w:basedOn w:val="DefaultParagraphFont"/>
    <w:uiPriority w:val="21"/>
    <w:qFormat/>
    <w:rsid w:val="009A4B76"/>
    <w:rPr>
      <w:i/>
      <w:iCs/>
      <w:color w:val="0F4761" w:themeColor="accent1" w:themeShade="BF"/>
    </w:rPr>
  </w:style>
  <w:style w:type="paragraph" w:styleId="IntenseQuote">
    <w:name w:val="Intense Quote"/>
    <w:basedOn w:val="Normal"/>
    <w:next w:val="Normal"/>
    <w:link w:val="IntenseQuoteChar"/>
    <w:uiPriority w:val="30"/>
    <w:qFormat/>
    <w:rsid w:val="009A4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B76"/>
    <w:rPr>
      <w:i/>
      <w:iCs/>
      <w:color w:val="0F4761" w:themeColor="accent1" w:themeShade="BF"/>
    </w:rPr>
  </w:style>
  <w:style w:type="character" w:styleId="IntenseReference">
    <w:name w:val="Intense Reference"/>
    <w:basedOn w:val="DefaultParagraphFont"/>
    <w:uiPriority w:val="32"/>
    <w:qFormat/>
    <w:rsid w:val="009A4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2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2025-06-23T09:18:00Z</dcterms:created>
  <dcterms:modified xsi:type="dcterms:W3CDTF">2025-06-23T09:18:00Z</dcterms:modified>
</cp:coreProperties>
</file>