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ABB2" w14:textId="77777777" w:rsidR="00A40AF0" w:rsidRDefault="00A40AF0" w:rsidP="00A40AF0">
      <w:pPr>
        <w:pStyle w:val="Heading2"/>
      </w:pPr>
      <w:r>
        <w:t>Annex 5: Publication of audited accounts</w:t>
      </w:r>
    </w:p>
    <w:p w14:paraId="61F78D73" w14:textId="77777777" w:rsidR="00A40AF0" w:rsidRDefault="00A40AF0" w:rsidP="00A40AF0">
      <w:r>
        <w:t xml:space="preserve">The Council must publish its audited accounts by 30 September 2025. These must be published on the Council’s website alongside the Annual Governance Statement </w:t>
      </w:r>
      <w:r>
        <w:rPr>
          <w:b/>
          <w:bCs/>
        </w:rPr>
        <w:t>and</w:t>
      </w:r>
      <w:r>
        <w:t xml:space="preserve"> the Auditor General’s audit opinion and report – even if the opinion is qualified.</w:t>
      </w:r>
    </w:p>
    <w:p w14:paraId="70FA610C" w14:textId="77777777" w:rsidR="00A40AF0" w:rsidRDefault="00A40AF0" w:rsidP="00A40AF0">
      <w:r>
        <w:t xml:space="preserve">We will endeavour to send your audited annual returns by 30 September. However, if you have not heard from us by 28 September, you should publish the notice below: </w:t>
      </w:r>
    </w:p>
    <w:p w14:paraId="5069F541" w14:textId="77777777" w:rsidR="00A40AF0" w:rsidRDefault="00A40AF0" w:rsidP="00A40AF0">
      <w:pPr>
        <w:pStyle w:val="Heading3"/>
      </w:pPr>
      <w:r>
        <w:t>Example notice to be published where the audit has not been completed by 30 September 2025</w:t>
      </w:r>
    </w:p>
    <w:p w14:paraId="0BF2AE09" w14:textId="77777777" w:rsidR="00A40AF0" w:rsidRDefault="00A40AF0" w:rsidP="00A40AF0">
      <w:pPr>
        <w:pStyle w:val="Heading3"/>
      </w:pPr>
      <w:r>
        <w:t>Publication of audited accounts for the year ended 31 March 2025</w:t>
      </w:r>
    </w:p>
    <w:p w14:paraId="780B4690" w14:textId="77777777" w:rsidR="00A40AF0" w:rsidRDefault="00A40AF0" w:rsidP="00A40AF0">
      <w:r>
        <w:t xml:space="preserve">Regulation 15(5) of the Accounts and Audit (Wales) Regulations 2014 (as amended) requires that by 30 September 2025 </w:t>
      </w:r>
      <w:r>
        <w:rPr>
          <w:u w:val="single"/>
        </w:rPr>
        <w:t>Brynmawr Town Council</w:t>
      </w:r>
      <w:r>
        <w:t xml:space="preserve"> publish its accounting statements for the year ended 31 March 2025 together with any certificate, opinion, or report issued, given or made by the Auditor General.</w:t>
      </w:r>
    </w:p>
    <w:p w14:paraId="639F0476" w14:textId="77777777" w:rsidR="00A40AF0" w:rsidRDefault="00A40AF0" w:rsidP="00A40AF0">
      <w:pPr>
        <w:rPr>
          <w:color w:val="7030A0"/>
        </w:rPr>
      </w:pPr>
      <w:r>
        <w:rPr>
          <w:color w:val="7030A0"/>
        </w:rPr>
        <w:t xml:space="preserve">However, the Auditor General has not yet issued his audit opinion and report and therefore the accounts are published before the conclusion of the audit. </w:t>
      </w:r>
      <w:r>
        <w:t>The annual return will be published along with the Auditor General’s report and opinion when the audit is completed.</w:t>
      </w:r>
    </w:p>
    <w:p w14:paraId="667B1056" w14:textId="77777777" w:rsidR="00A40AF0" w:rsidRDefault="00A40AF0" w:rsidP="00A40AF0"/>
    <w:p w14:paraId="4446B836" w14:textId="77777777" w:rsidR="00DB086A" w:rsidRDefault="00DB086A"/>
    <w:sectPr w:rsidR="00DB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F0"/>
    <w:rsid w:val="007E1DC3"/>
    <w:rsid w:val="00995117"/>
    <w:rsid w:val="00A40AF0"/>
    <w:rsid w:val="00D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4032"/>
  <w15:chartTrackingRefBased/>
  <w15:docId w15:val="{81B6C6DE-C906-4379-BCDA-2AA54FD4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F0"/>
    <w:pPr>
      <w:spacing w:before="240" w:after="40" w:line="280" w:lineRule="atLeast"/>
    </w:pPr>
    <w:rPr>
      <w:rFonts w:ascii="Arial" w:hAnsi="Arial" w:cs="Times New Roman"/>
      <w:color w:val="515254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A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F0"/>
    <w:pPr>
      <w:keepNext/>
      <w:keepLines/>
      <w:spacing w:before="8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F0"/>
    <w:pPr>
      <w:keepNext/>
      <w:keepLines/>
      <w:spacing w:before="8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F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F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F0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F0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AF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F0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AF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AF0"/>
    <w:pPr>
      <w:spacing w:before="0"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brynmawr.tc@btconnect.com</dc:creator>
  <cp:keywords/>
  <dc:description/>
  <cp:lastModifiedBy>brynmawr.tc@btconnect.com</cp:lastModifiedBy>
  <cp:revision>1</cp:revision>
  <dcterms:created xsi:type="dcterms:W3CDTF">2025-09-30T10:32:00Z</dcterms:created>
  <dcterms:modified xsi:type="dcterms:W3CDTF">2025-09-30T10:36:00Z</dcterms:modified>
</cp:coreProperties>
</file>