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proofErr w:type="gramStart"/>
            <w:r w:rsidRPr="005F07C1">
              <w:rPr>
                <w:sz w:val="20"/>
                <w:szCs w:val="20"/>
              </w:rPr>
              <w:t>councillors</w:t>
            </w:r>
            <w:proofErr w:type="gramEnd"/>
            <w:r w:rsidRPr="005F07C1">
              <w:rPr>
                <w:sz w:val="20"/>
                <w:szCs w:val="20"/>
              </w:rPr>
              <w:t xml:space="preserve">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 or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5E3E70A4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Cllr. </w:t>
            </w:r>
            <w:r w:rsidR="005E5D90">
              <w:rPr>
                <w:i/>
                <w:sz w:val="20"/>
                <w:szCs w:val="20"/>
              </w:rPr>
              <w:t>W.K. Ho</w:t>
            </w:r>
            <w:r w:rsidR="004325EA">
              <w:rPr>
                <w:i/>
                <w:sz w:val="20"/>
                <w:szCs w:val="20"/>
              </w:rPr>
              <w:t>dgins</w:t>
            </w:r>
          </w:p>
        </w:tc>
        <w:tc>
          <w:tcPr>
            <w:tcW w:w="1441" w:type="dxa"/>
          </w:tcPr>
          <w:p w14:paraId="0935F075" w14:textId="572E5A60" w:rsidR="00E03B1C" w:rsidRPr="001943AE" w:rsidRDefault="007A6E78" w:rsidP="007A6E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583" w:type="dxa"/>
          </w:tcPr>
          <w:p w14:paraId="75566D53" w14:textId="4BC83857" w:rsidR="00E03B1C" w:rsidRPr="001943AE" w:rsidRDefault="007A6E78" w:rsidP="007A6E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766" w:type="dxa"/>
          </w:tcPr>
          <w:p w14:paraId="0FAD0B88" w14:textId="04AAC8C3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</w:t>
            </w:r>
            <w:r w:rsidR="005E5D90">
              <w:rPr>
                <w:i/>
                <w:sz w:val="20"/>
                <w:szCs w:val="20"/>
              </w:rPr>
              <w:t>645.00</w:t>
            </w:r>
          </w:p>
        </w:tc>
        <w:tc>
          <w:tcPr>
            <w:tcW w:w="1843" w:type="dxa"/>
          </w:tcPr>
          <w:p w14:paraId="7CA015FA" w14:textId="469E7732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14:paraId="24781328" w14:textId="4BE72D2A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418" w:type="dxa"/>
          </w:tcPr>
          <w:p w14:paraId="2D839869" w14:textId="15E39153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26B50904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417" w:type="dxa"/>
          </w:tcPr>
          <w:p w14:paraId="3E34A5A8" w14:textId="2E9A71D2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851" w:type="dxa"/>
          </w:tcPr>
          <w:p w14:paraId="7A68DA51" w14:textId="38E1B445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205" w:type="dxa"/>
          </w:tcPr>
          <w:p w14:paraId="238C4705" w14:textId="0AD23041" w:rsidR="00E03B1C" w:rsidRPr="001943AE" w:rsidRDefault="005E5D90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£645.00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34A3F3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348A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094BBD95" w:rsidR="00E03B1C" w:rsidRDefault="00CB57FA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£645.00</w:t>
            </w:r>
          </w:p>
        </w:tc>
      </w:tr>
    </w:tbl>
    <w:p w14:paraId="03EF23AD" w14:textId="03CA21FF" w:rsidR="007A6E78" w:rsidRDefault="00C554F8">
      <w:r>
        <w:t xml:space="preserve">£645.00 </w:t>
      </w:r>
      <w:r w:rsidR="00B75A55">
        <w:t>from Mayors Allowance was donated to Organisations within the Town</w:t>
      </w:r>
      <w:r w:rsidR="004F3C1E">
        <w:t>.</w:t>
      </w:r>
    </w:p>
    <w:sectPr w:rsidR="007A6E78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6669" w14:textId="77777777" w:rsidR="001A6902" w:rsidRDefault="001A6902" w:rsidP="007E64DC">
      <w:r>
        <w:separator/>
      </w:r>
    </w:p>
  </w:endnote>
  <w:endnote w:type="continuationSeparator" w:id="0">
    <w:p w14:paraId="46BBCF87" w14:textId="77777777" w:rsidR="001A6902" w:rsidRDefault="001A690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92D3" w14:textId="77777777" w:rsidR="007A6E78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C489" w14:textId="77777777" w:rsidR="001A6902" w:rsidRDefault="001A6902" w:rsidP="007E64DC">
      <w:r>
        <w:separator/>
      </w:r>
    </w:p>
  </w:footnote>
  <w:footnote w:type="continuationSeparator" w:id="0">
    <w:p w14:paraId="66F6FE56" w14:textId="77777777" w:rsidR="001A6902" w:rsidRDefault="001A690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D22" w14:textId="1870E193" w:rsidR="007A6E7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7A6E78">
      <w:rPr>
        <w:b/>
        <w:i/>
        <w:u w:val="single"/>
      </w:rPr>
      <w:t>BRYNMAWR TOWN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CA24D7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CA24D7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A6902"/>
    <w:rsid w:val="002D0DB2"/>
    <w:rsid w:val="00301647"/>
    <w:rsid w:val="004325EA"/>
    <w:rsid w:val="0046333C"/>
    <w:rsid w:val="004761EC"/>
    <w:rsid w:val="004B09DD"/>
    <w:rsid w:val="004F3C1E"/>
    <w:rsid w:val="00594C78"/>
    <w:rsid w:val="005E5D90"/>
    <w:rsid w:val="005F07C1"/>
    <w:rsid w:val="0076693A"/>
    <w:rsid w:val="00770324"/>
    <w:rsid w:val="007A6E78"/>
    <w:rsid w:val="007C698C"/>
    <w:rsid w:val="007E64DC"/>
    <w:rsid w:val="00896322"/>
    <w:rsid w:val="008A5C4C"/>
    <w:rsid w:val="00956AE6"/>
    <w:rsid w:val="00A55188"/>
    <w:rsid w:val="00A959BE"/>
    <w:rsid w:val="00AD5FA2"/>
    <w:rsid w:val="00B75A55"/>
    <w:rsid w:val="00C554F8"/>
    <w:rsid w:val="00CA24D7"/>
    <w:rsid w:val="00CB57FA"/>
    <w:rsid w:val="00D206D7"/>
    <w:rsid w:val="00DD2D22"/>
    <w:rsid w:val="00DD44DC"/>
    <w:rsid w:val="00E03B1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Brynmawr TC Clerk</cp:lastModifiedBy>
  <cp:revision>2</cp:revision>
  <dcterms:created xsi:type="dcterms:W3CDTF">2024-04-18T11:25:00Z</dcterms:created>
  <dcterms:modified xsi:type="dcterms:W3CDTF">2024-04-18T11:25:00Z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