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6DB2" w14:textId="77777777" w:rsidR="005027DC" w:rsidRDefault="005027DC" w:rsidP="005027DC">
      <w:pPr>
        <w:pStyle w:val="Heading"/>
      </w:pPr>
    </w:p>
    <w:p w14:paraId="5B161C6E" w14:textId="77777777" w:rsidR="005027DC" w:rsidRDefault="005027DC" w:rsidP="005027DC">
      <w:pPr>
        <w:pStyle w:val="Heading"/>
        <w:rPr>
          <w:i/>
          <w:iCs/>
        </w:rPr>
      </w:pPr>
      <w:r>
        <w:rPr>
          <w:i/>
          <w:iCs/>
        </w:rPr>
        <w:t>BRYNMAWR TOWN COUNCIL</w:t>
      </w:r>
    </w:p>
    <w:p w14:paraId="7A4D8ED6" w14:textId="77777777" w:rsidR="005027DC" w:rsidRDefault="005027DC" w:rsidP="005027DC">
      <w:pPr>
        <w:jc w:val="center"/>
        <w:rPr>
          <w:i/>
          <w:iCs/>
          <w:lang w:val="en-GB"/>
        </w:rPr>
      </w:pPr>
      <w:r>
        <w:rPr>
          <w:i/>
          <w:iCs/>
          <w:lang w:val="en-GB"/>
        </w:rPr>
        <w:t>Member One Voice Wales</w:t>
      </w:r>
    </w:p>
    <w:p w14:paraId="0C6D90A5" w14:textId="77777777" w:rsidR="005027DC" w:rsidRDefault="005027DC" w:rsidP="005027DC">
      <w:pPr>
        <w:rPr>
          <w:i/>
          <w:iCs/>
          <w:lang w:val="en-GB"/>
        </w:rPr>
      </w:pPr>
    </w:p>
    <w:p w14:paraId="6252C8CE" w14:textId="77777777" w:rsidR="005027DC" w:rsidRDefault="005027DC" w:rsidP="005027DC">
      <w:pPr>
        <w:pStyle w:val="Heading1"/>
        <w:keepLines w:val="0"/>
        <w:numPr>
          <w:ilvl w:val="0"/>
          <w:numId w:val="1"/>
        </w:numPr>
        <w:spacing w:before="0" w:after="0"/>
        <w:jc w:val="center"/>
        <w:rPr>
          <w:lang w:val="en-GB"/>
        </w:rPr>
      </w:pPr>
      <w:r>
        <w:t>FINANCIAL RISK ASESSMENT</w:t>
      </w:r>
    </w:p>
    <w:p w14:paraId="1CEE6FE3" w14:textId="23203C75" w:rsidR="005027DC" w:rsidRDefault="005027DC" w:rsidP="005027DC">
      <w:pPr>
        <w:jc w:val="center"/>
        <w:rPr>
          <w:b/>
          <w:bCs/>
          <w:i/>
          <w:iCs/>
          <w:sz w:val="28"/>
          <w:lang w:val="en-GB"/>
        </w:rPr>
      </w:pPr>
      <w:r>
        <w:rPr>
          <w:b/>
          <w:bCs/>
          <w:i/>
          <w:iCs/>
          <w:sz w:val="28"/>
          <w:lang w:val="en-GB"/>
        </w:rPr>
        <w:t>202</w:t>
      </w:r>
      <w:r>
        <w:rPr>
          <w:b/>
          <w:bCs/>
          <w:i/>
          <w:iCs/>
          <w:sz w:val="28"/>
          <w:lang w:val="en-GB"/>
        </w:rPr>
        <w:t>4</w:t>
      </w:r>
      <w:r>
        <w:rPr>
          <w:b/>
          <w:bCs/>
          <w:i/>
          <w:iCs/>
          <w:sz w:val="28"/>
          <w:lang w:val="en-GB"/>
        </w:rPr>
        <w:t>/202</w:t>
      </w:r>
      <w:r>
        <w:rPr>
          <w:b/>
          <w:bCs/>
          <w:i/>
          <w:iCs/>
          <w:sz w:val="28"/>
          <w:lang w:val="en-GB"/>
        </w:rPr>
        <w:t>5</w:t>
      </w:r>
    </w:p>
    <w:p w14:paraId="02472445" w14:textId="77777777" w:rsidR="005027DC" w:rsidRDefault="005027DC" w:rsidP="005027DC">
      <w:pPr>
        <w:rPr>
          <w:lang w:val="en-GB"/>
        </w:rPr>
      </w:pPr>
    </w:p>
    <w:p w14:paraId="7E472582" w14:textId="77777777" w:rsidR="005027DC" w:rsidRDefault="005027DC" w:rsidP="005027DC">
      <w:pPr>
        <w:rPr>
          <w:lang w:val="en-GB"/>
        </w:rPr>
      </w:pPr>
      <w:r>
        <w:rPr>
          <w:lang w:val="en-GB"/>
        </w:rPr>
        <w:t xml:space="preserve">In accord with the requirement of the Audit Commission, each Council is required to </w:t>
      </w:r>
    </w:p>
    <w:p w14:paraId="0A76E026" w14:textId="77777777" w:rsidR="005027DC" w:rsidRDefault="005027DC" w:rsidP="005027DC">
      <w:pPr>
        <w:rPr>
          <w:lang w:val="en-GB"/>
        </w:rPr>
      </w:pPr>
      <w:r>
        <w:rPr>
          <w:lang w:val="en-GB"/>
        </w:rPr>
        <w:t>introduce a policy of risk assessment.</w:t>
      </w:r>
    </w:p>
    <w:p w14:paraId="0D81B5D9" w14:textId="77777777" w:rsidR="005027DC" w:rsidRDefault="005027DC" w:rsidP="005027DC">
      <w:pPr>
        <w:rPr>
          <w:lang w:val="en-GB"/>
        </w:rPr>
      </w:pPr>
    </w:p>
    <w:p w14:paraId="442A0778" w14:textId="77777777" w:rsidR="005027DC" w:rsidRDefault="005027DC" w:rsidP="005027DC">
      <w:pPr>
        <w:pStyle w:val="Heading2"/>
        <w:keepLines w:val="0"/>
        <w:numPr>
          <w:ilvl w:val="1"/>
          <w:numId w:val="1"/>
        </w:numPr>
        <w:spacing w:before="0" w:after="0"/>
        <w:rPr>
          <w:lang w:val="en-GB"/>
        </w:rPr>
      </w:pPr>
      <w:r>
        <w:t>Risk Assessment</w:t>
      </w:r>
    </w:p>
    <w:p w14:paraId="1B6D64EE" w14:textId="77777777" w:rsidR="005027DC" w:rsidRDefault="005027DC" w:rsidP="005027DC">
      <w:pPr>
        <w:rPr>
          <w:lang w:val="en-GB"/>
        </w:rPr>
      </w:pPr>
      <w:r>
        <w:rPr>
          <w:lang w:val="en-GB"/>
        </w:rPr>
        <w:t>The risk management of Brynmawr Town Council is in accord with the Local Council’s Governance and Accountability Guidelines Pages 30 31 32 &amp; 33.</w:t>
      </w:r>
    </w:p>
    <w:p w14:paraId="4EC5CC3C" w14:textId="77777777" w:rsidR="005027DC" w:rsidRDefault="005027DC" w:rsidP="005027DC">
      <w:pPr>
        <w:rPr>
          <w:lang w:val="en-GB"/>
        </w:rPr>
      </w:pPr>
    </w:p>
    <w:p w14:paraId="15390878" w14:textId="77777777" w:rsidR="005027DC" w:rsidRDefault="005027DC" w:rsidP="005027DC">
      <w:pPr>
        <w:pStyle w:val="Heading2"/>
        <w:keepLines w:val="0"/>
        <w:numPr>
          <w:ilvl w:val="1"/>
          <w:numId w:val="1"/>
        </w:numPr>
        <w:spacing w:before="0" w:after="0"/>
        <w:rPr>
          <w:lang w:val="en-GB"/>
        </w:rPr>
      </w:pPr>
      <w:r>
        <w:t>Security of Documents</w:t>
      </w:r>
    </w:p>
    <w:p w14:paraId="4806A1EF" w14:textId="77777777" w:rsidR="005027DC" w:rsidRDefault="005027DC" w:rsidP="005027DC">
      <w:pPr>
        <w:rPr>
          <w:lang w:val="en-GB"/>
        </w:rPr>
      </w:pPr>
      <w:r>
        <w:rPr>
          <w:lang w:val="en-GB"/>
        </w:rPr>
        <w:t>The Minutes of Council and all Financial Statements of expenditure are maintained electronically within the computer; additionally hard copies are maintained within the appropriate file in the Town Clerks Office.</w:t>
      </w:r>
    </w:p>
    <w:p w14:paraId="417F2C75" w14:textId="77777777" w:rsidR="005027DC" w:rsidRDefault="005027DC" w:rsidP="005027DC">
      <w:pPr>
        <w:rPr>
          <w:lang w:val="en-GB"/>
        </w:rPr>
      </w:pPr>
      <w:r>
        <w:rPr>
          <w:lang w:val="en-GB"/>
        </w:rPr>
        <w:t>Pen Drive taken home each night by the Town Clerk and Asst. Town Clerk for additional security of Council’s business.</w:t>
      </w:r>
    </w:p>
    <w:p w14:paraId="46D96E27" w14:textId="77777777" w:rsidR="005027DC" w:rsidRDefault="005027DC" w:rsidP="005027DC">
      <w:pPr>
        <w:rPr>
          <w:lang w:val="en-GB"/>
        </w:rPr>
      </w:pPr>
      <w:r>
        <w:rPr>
          <w:lang w:val="en-GB"/>
        </w:rPr>
        <w:t xml:space="preserve">A Portable Hard Drive purchased to secure Council </w:t>
      </w:r>
      <w:proofErr w:type="gramStart"/>
      <w:r>
        <w:rPr>
          <w:lang w:val="en-GB"/>
        </w:rPr>
        <w:t>document’s</w:t>
      </w:r>
      <w:proofErr w:type="gramEnd"/>
      <w:r>
        <w:rPr>
          <w:lang w:val="en-GB"/>
        </w:rPr>
        <w:t xml:space="preserve"> as a </w:t>
      </w:r>
      <w:proofErr w:type="spellStart"/>
      <w:r>
        <w:rPr>
          <w:lang w:val="en-GB"/>
        </w:rPr>
        <w:t>back up</w:t>
      </w:r>
      <w:proofErr w:type="spellEnd"/>
      <w:r>
        <w:rPr>
          <w:lang w:val="en-GB"/>
        </w:rPr>
        <w:t xml:space="preserve"> system (viruses) and stored in Council’s safe.</w:t>
      </w:r>
    </w:p>
    <w:p w14:paraId="1E63AC5B" w14:textId="77777777" w:rsidR="005027DC" w:rsidRDefault="005027DC" w:rsidP="005027DC">
      <w:pPr>
        <w:rPr>
          <w:lang w:val="en-GB"/>
        </w:rPr>
      </w:pPr>
    </w:p>
    <w:p w14:paraId="70D7DEE5" w14:textId="77777777" w:rsidR="005027DC" w:rsidRDefault="005027DC" w:rsidP="005027DC">
      <w:pPr>
        <w:pStyle w:val="Heading2"/>
        <w:keepLines w:val="0"/>
        <w:numPr>
          <w:ilvl w:val="1"/>
          <w:numId w:val="1"/>
        </w:numPr>
        <w:spacing w:before="0" w:after="0"/>
        <w:rPr>
          <w:lang w:val="en-GB"/>
        </w:rPr>
      </w:pPr>
      <w:r>
        <w:t>Expenditure</w:t>
      </w:r>
    </w:p>
    <w:p w14:paraId="248EEE1B" w14:textId="77777777" w:rsidR="005027DC" w:rsidRDefault="005027DC" w:rsidP="005027DC">
      <w:pPr>
        <w:rPr>
          <w:lang w:val="en-GB"/>
        </w:rPr>
      </w:pPr>
      <w:r>
        <w:rPr>
          <w:lang w:val="en-GB"/>
        </w:rPr>
        <w:t>Cheque book and the petty cash account are stored in a locked safe along with other assets trusted to Council care.</w:t>
      </w:r>
    </w:p>
    <w:p w14:paraId="1A513F7A" w14:textId="77777777" w:rsidR="005027DC" w:rsidRDefault="005027DC" w:rsidP="005027DC">
      <w:pPr>
        <w:rPr>
          <w:lang w:val="en-GB"/>
        </w:rPr>
      </w:pPr>
    </w:p>
    <w:p w14:paraId="39FCF19B" w14:textId="77777777" w:rsidR="005027DC" w:rsidRDefault="005027DC" w:rsidP="005027DC">
      <w:pPr>
        <w:rPr>
          <w:lang w:val="en-GB"/>
        </w:rPr>
      </w:pPr>
      <w:r>
        <w:rPr>
          <w:lang w:val="en-GB"/>
        </w:rPr>
        <w:t>The Bank Statements, National Insurance payments, Superannuation payments, Finance Ledger and certified accounts are stored in a second lockable container.</w:t>
      </w:r>
    </w:p>
    <w:p w14:paraId="37CD8952" w14:textId="77777777" w:rsidR="005027DC" w:rsidRDefault="005027DC" w:rsidP="005027DC">
      <w:pPr>
        <w:rPr>
          <w:lang w:val="en-GB"/>
        </w:rPr>
      </w:pPr>
    </w:p>
    <w:p w14:paraId="6319E99A" w14:textId="77777777" w:rsidR="005027DC" w:rsidRDefault="005027DC" w:rsidP="005027DC">
      <w:pPr>
        <w:rPr>
          <w:lang w:val="en-GB"/>
        </w:rPr>
      </w:pPr>
      <w:r>
        <w:rPr>
          <w:lang w:val="en-GB"/>
        </w:rPr>
        <w:t>All past records and documents are stored in a locked room adjacent to the Council Chamber.</w:t>
      </w:r>
    </w:p>
    <w:p w14:paraId="7423987A" w14:textId="77777777" w:rsidR="005027DC" w:rsidRDefault="005027DC" w:rsidP="005027DC">
      <w:pPr>
        <w:rPr>
          <w:lang w:val="en-GB"/>
        </w:rPr>
      </w:pPr>
    </w:p>
    <w:p w14:paraId="149D70DE" w14:textId="77777777" w:rsidR="005027DC" w:rsidRDefault="005027DC" w:rsidP="005027DC">
      <w:pPr>
        <w:rPr>
          <w:lang w:val="en-GB"/>
        </w:rPr>
      </w:pPr>
      <w:r>
        <w:rPr>
          <w:lang w:val="en-GB"/>
        </w:rPr>
        <w:t>Storage as outlined above minimises the risk of loss. Should one record become unavailable for any reason, the relevant information should be obtainable from one of the other sources.</w:t>
      </w:r>
    </w:p>
    <w:p w14:paraId="76FFA187" w14:textId="77777777" w:rsidR="005027DC" w:rsidRDefault="005027DC" w:rsidP="005027DC">
      <w:pPr>
        <w:rPr>
          <w:lang w:val="en-GB"/>
        </w:rPr>
      </w:pPr>
    </w:p>
    <w:p w14:paraId="47E4B0AD" w14:textId="77777777" w:rsidR="005027DC" w:rsidRDefault="005027DC" w:rsidP="005027DC">
      <w:pPr>
        <w:pStyle w:val="Heading2"/>
        <w:keepLines w:val="0"/>
        <w:numPr>
          <w:ilvl w:val="1"/>
          <w:numId w:val="1"/>
        </w:numPr>
        <w:spacing w:before="0" w:after="0"/>
        <w:rPr>
          <w:lang w:val="en-GB"/>
        </w:rPr>
      </w:pPr>
      <w:r>
        <w:t>Fire Loss/Theft/ Public Liability</w:t>
      </w:r>
    </w:p>
    <w:p w14:paraId="2B5AC7C6" w14:textId="77777777" w:rsidR="005027DC" w:rsidRDefault="005027DC" w:rsidP="005027DC">
      <w:pPr>
        <w:rPr>
          <w:lang w:val="en-GB"/>
        </w:rPr>
      </w:pPr>
      <w:r>
        <w:rPr>
          <w:lang w:val="en-GB"/>
        </w:rPr>
        <w:t>Above contents covered by the Town Council’s Annual Insurance (Zurich).</w:t>
      </w:r>
    </w:p>
    <w:p w14:paraId="54AEB21F" w14:textId="77777777" w:rsidR="005027DC" w:rsidRDefault="005027DC" w:rsidP="005027DC"/>
    <w:p w14:paraId="4CF43C22" w14:textId="77777777" w:rsidR="005027DC" w:rsidRDefault="005027DC" w:rsidP="005027DC">
      <w:pPr>
        <w:rPr>
          <w:b/>
          <w:bCs/>
          <w:i/>
          <w:iCs/>
        </w:rPr>
      </w:pPr>
    </w:p>
    <w:p w14:paraId="50B3BB45" w14:textId="77777777" w:rsidR="005027DC" w:rsidRDefault="005027DC" w:rsidP="005027DC">
      <w:pPr>
        <w:rPr>
          <w:b/>
          <w:bCs/>
          <w:i/>
          <w:iCs/>
        </w:rPr>
      </w:pPr>
    </w:p>
    <w:p w14:paraId="1A241485" w14:textId="77777777" w:rsidR="005027DC" w:rsidRDefault="005027DC" w:rsidP="005027DC">
      <w:pPr>
        <w:rPr>
          <w:b/>
          <w:bCs/>
          <w:i/>
          <w:iCs/>
        </w:rPr>
      </w:pPr>
    </w:p>
    <w:p w14:paraId="7533EC9C" w14:textId="77777777" w:rsidR="005027DC" w:rsidRDefault="005027DC" w:rsidP="005027DC">
      <w:p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Public Liability – Zurich Municipal</w:t>
      </w:r>
    </w:p>
    <w:p w14:paraId="640902A6" w14:textId="77777777" w:rsidR="005027DC" w:rsidRDefault="005027DC" w:rsidP="005027DC">
      <w:pPr>
        <w:rPr>
          <w:b/>
          <w:bCs/>
          <w:i/>
          <w:iCs/>
        </w:rPr>
      </w:pPr>
    </w:p>
    <w:p w14:paraId="48B77C63" w14:textId="77777777" w:rsidR="005027DC" w:rsidRDefault="005027DC" w:rsidP="005027DC">
      <w:pPr>
        <w:rPr>
          <w:lang w:val="en-GB"/>
        </w:rPr>
      </w:pPr>
      <w:r>
        <w:rPr>
          <w:lang w:val="en-GB"/>
        </w:rPr>
        <w:lastRenderedPageBreak/>
        <w:t>The Town Council must erect benches in a safe and satisfactory manner and will be responsible for all its future maintenance.</w:t>
      </w:r>
    </w:p>
    <w:p w14:paraId="422BB2E3" w14:textId="77777777" w:rsidR="005027DC" w:rsidRDefault="005027DC" w:rsidP="005027DC">
      <w:pPr>
        <w:rPr>
          <w:lang w:val="en-GB"/>
        </w:rPr>
      </w:pPr>
      <w:r>
        <w:rPr>
          <w:lang w:val="en-GB"/>
        </w:rPr>
        <w:t>The Town Council has public liability cover for all benches erected on condition they are inspected on a regular basis and maintenance carried out for safety purposes.</w:t>
      </w:r>
    </w:p>
    <w:p w14:paraId="217A8EE6" w14:textId="77777777" w:rsidR="005027DC" w:rsidRDefault="005027DC" w:rsidP="005027DC">
      <w:pPr>
        <w:rPr>
          <w:lang w:val="en-GB"/>
        </w:rPr>
      </w:pPr>
    </w:p>
    <w:p w14:paraId="75C8DEA0" w14:textId="77777777" w:rsidR="005027DC" w:rsidRDefault="005027DC" w:rsidP="005027DC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Data Protection Regulation Requirements.</w:t>
      </w:r>
    </w:p>
    <w:p w14:paraId="36118E7F" w14:textId="77777777" w:rsidR="005027DC" w:rsidRDefault="005027DC" w:rsidP="005027DC">
      <w:pPr>
        <w:rPr>
          <w:lang w:val="en-GB"/>
        </w:rPr>
      </w:pPr>
    </w:p>
    <w:p w14:paraId="5A94670A" w14:textId="77777777" w:rsidR="005027DC" w:rsidRDefault="005027DC" w:rsidP="005027DC">
      <w:pPr>
        <w:rPr>
          <w:lang w:val="en-GB"/>
        </w:rPr>
      </w:pPr>
      <w:r>
        <w:rPr>
          <w:lang w:val="en-GB"/>
        </w:rPr>
        <w:t>The Town Council has adopted the new GDPR Policy. Privacy Notices has been issued to various bodies who are affected by the Council as requested in the new regulation.</w:t>
      </w:r>
    </w:p>
    <w:p w14:paraId="0A41E0B9" w14:textId="77777777" w:rsidR="005027DC" w:rsidRDefault="005027DC" w:rsidP="005027DC">
      <w:pPr>
        <w:rPr>
          <w:lang w:val="en-GB"/>
        </w:rPr>
      </w:pPr>
      <w:r>
        <w:rPr>
          <w:lang w:val="en-GB"/>
        </w:rPr>
        <w:t>Although the Town Council is exempt from the requirement to appoint a Data Protection Officer under the GDPR, all other measure will still apply.</w:t>
      </w:r>
    </w:p>
    <w:p w14:paraId="1C56D6E0" w14:textId="77777777" w:rsidR="005027DC" w:rsidRDefault="005027DC" w:rsidP="005027DC">
      <w:pPr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Clerk's</w:t>
      </w:r>
      <w:proofErr w:type="spellEnd"/>
      <w:r>
        <w:rPr>
          <w:lang w:val="en-GB"/>
        </w:rPr>
        <w:t xml:space="preserve"> have now applied this new regulation and disposed of all unnecessary personal data as requested in the new Data Protection Bill.</w:t>
      </w:r>
    </w:p>
    <w:p w14:paraId="4A7E15A8" w14:textId="77777777" w:rsidR="005027DC" w:rsidRDefault="005027DC" w:rsidP="005027DC">
      <w:pPr>
        <w:rPr>
          <w:lang w:val="en-GB"/>
        </w:rPr>
      </w:pPr>
    </w:p>
    <w:p w14:paraId="6211B668" w14:textId="77777777" w:rsidR="005027DC" w:rsidRDefault="005027DC" w:rsidP="005027DC">
      <w:pPr>
        <w:rPr>
          <w:lang w:val="en-GB"/>
        </w:rPr>
      </w:pPr>
    </w:p>
    <w:p w14:paraId="5C8F8E98" w14:textId="77777777" w:rsidR="005027DC" w:rsidRDefault="005027DC" w:rsidP="005027DC">
      <w:pPr>
        <w:rPr>
          <w:lang w:val="en-GB"/>
        </w:rPr>
      </w:pPr>
    </w:p>
    <w:p w14:paraId="0A5E3CC2" w14:textId="77777777" w:rsidR="005027DC" w:rsidRDefault="005027DC" w:rsidP="005027DC">
      <w:pPr>
        <w:rPr>
          <w:lang w:val="en-GB"/>
        </w:rPr>
      </w:pPr>
    </w:p>
    <w:p w14:paraId="5C4D824A" w14:textId="77777777" w:rsidR="005027DC" w:rsidRDefault="005027DC" w:rsidP="005027DC">
      <w:pPr>
        <w:rPr>
          <w:lang w:val="en-GB"/>
        </w:rPr>
      </w:pPr>
    </w:p>
    <w:p w14:paraId="248C4A58" w14:textId="77777777" w:rsidR="005027DC" w:rsidRDefault="005027DC" w:rsidP="005027DC">
      <w:pPr>
        <w:rPr>
          <w:lang w:val="en-GB"/>
        </w:rPr>
      </w:pPr>
    </w:p>
    <w:p w14:paraId="350CD64E" w14:textId="77777777" w:rsidR="005027DC" w:rsidRDefault="005027DC" w:rsidP="005027DC">
      <w:pPr>
        <w:rPr>
          <w:lang w:val="en-GB"/>
        </w:rPr>
      </w:pPr>
    </w:p>
    <w:p w14:paraId="48863AFD" w14:textId="77777777" w:rsidR="005027DC" w:rsidRDefault="005027DC" w:rsidP="005027DC">
      <w:pPr>
        <w:rPr>
          <w:lang w:val="en-GB"/>
        </w:rPr>
      </w:pPr>
    </w:p>
    <w:p w14:paraId="6091CEC7" w14:textId="77777777" w:rsidR="005027DC" w:rsidRDefault="005027DC" w:rsidP="005027DC">
      <w:pPr>
        <w:rPr>
          <w:lang w:val="en-GB"/>
        </w:rPr>
      </w:pPr>
    </w:p>
    <w:p w14:paraId="54B6A473" w14:textId="77777777" w:rsidR="005027DC" w:rsidRDefault="005027DC" w:rsidP="005027DC">
      <w:pPr>
        <w:rPr>
          <w:lang w:val="en-GB"/>
        </w:rPr>
      </w:pPr>
    </w:p>
    <w:p w14:paraId="7DCFA8CA" w14:textId="77777777" w:rsidR="005027DC" w:rsidRDefault="005027DC" w:rsidP="005027DC">
      <w:pPr>
        <w:rPr>
          <w:lang w:val="en-GB"/>
        </w:rPr>
      </w:pPr>
    </w:p>
    <w:p w14:paraId="228B457F" w14:textId="77777777" w:rsidR="005027DC" w:rsidRDefault="005027DC" w:rsidP="005027DC">
      <w:pPr>
        <w:rPr>
          <w:lang w:val="en-GB"/>
        </w:rPr>
      </w:pPr>
    </w:p>
    <w:p w14:paraId="53F5D335" w14:textId="77777777" w:rsidR="005027DC" w:rsidRDefault="005027DC" w:rsidP="005027DC">
      <w:pPr>
        <w:rPr>
          <w:lang w:val="en-GB"/>
        </w:rPr>
      </w:pPr>
    </w:p>
    <w:p w14:paraId="18B46954" w14:textId="77777777" w:rsidR="005027DC" w:rsidRDefault="005027DC" w:rsidP="005027DC">
      <w:pPr>
        <w:rPr>
          <w:lang w:val="en-GB"/>
        </w:rPr>
      </w:pPr>
    </w:p>
    <w:p w14:paraId="5C398385" w14:textId="77777777" w:rsidR="005027DC" w:rsidRDefault="005027DC" w:rsidP="005027DC">
      <w:pPr>
        <w:rPr>
          <w:lang w:val="en-GB"/>
        </w:rPr>
      </w:pPr>
    </w:p>
    <w:p w14:paraId="25777483" w14:textId="77777777" w:rsidR="005027DC" w:rsidRDefault="005027DC" w:rsidP="005027DC">
      <w:pPr>
        <w:rPr>
          <w:lang w:val="en-GB"/>
        </w:rPr>
      </w:pPr>
    </w:p>
    <w:p w14:paraId="72BD8E58" w14:textId="77777777" w:rsidR="005027DC" w:rsidRDefault="005027DC" w:rsidP="005027DC">
      <w:pPr>
        <w:rPr>
          <w:lang w:val="en-GB"/>
        </w:rPr>
      </w:pPr>
    </w:p>
    <w:p w14:paraId="6D0AAE1E" w14:textId="77777777" w:rsidR="005027DC" w:rsidRDefault="005027DC" w:rsidP="005027DC">
      <w:pPr>
        <w:rPr>
          <w:lang w:val="en-GB"/>
        </w:rPr>
      </w:pPr>
      <w:r>
        <w:rPr>
          <w:lang w:val="en-GB"/>
        </w:rPr>
        <w:t>Angela C. Davies.</w:t>
      </w:r>
    </w:p>
    <w:p w14:paraId="4DC6A152" w14:textId="77777777" w:rsidR="005027DC" w:rsidRDefault="005027DC" w:rsidP="005027DC">
      <w:pPr>
        <w:rPr>
          <w:lang w:val="en-GB"/>
        </w:rPr>
      </w:pPr>
      <w:r>
        <w:rPr>
          <w:lang w:val="en-GB"/>
        </w:rPr>
        <w:t>Town Clerk/RFO.</w:t>
      </w:r>
    </w:p>
    <w:p w14:paraId="58279A55" w14:textId="77777777" w:rsidR="005027DC" w:rsidRDefault="005027DC" w:rsidP="005027DC"/>
    <w:p w14:paraId="02589D07" w14:textId="33F75F02" w:rsidR="005027DC" w:rsidRDefault="005027DC" w:rsidP="005027DC">
      <w:pPr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>6</w:t>
      </w:r>
      <w:r>
        <w:rPr>
          <w:lang w:val="en-GB"/>
        </w:rPr>
        <w:t xml:space="preserve"> June 202</w:t>
      </w:r>
      <w:r>
        <w:rPr>
          <w:lang w:val="en-GB"/>
        </w:rPr>
        <w:t>4</w:t>
      </w:r>
      <w:r>
        <w:rPr>
          <w:lang w:val="en-GB"/>
        </w:rPr>
        <w:t>.</w:t>
      </w:r>
    </w:p>
    <w:p w14:paraId="08F1C144" w14:textId="77777777" w:rsidR="00820ACE" w:rsidRDefault="00820ACE"/>
    <w:sectPr w:rsidR="0082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8FE"/>
    <w:multiLevelType w:val="multilevel"/>
    <w:tmpl w:val="30A0EA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893544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DC"/>
    <w:rsid w:val="002408A6"/>
    <w:rsid w:val="005027DC"/>
    <w:rsid w:val="00615FA6"/>
    <w:rsid w:val="00820ACE"/>
    <w:rsid w:val="00D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98B2"/>
  <w15:chartTrackingRefBased/>
  <w15:docId w15:val="{E4A10AD9-CB6E-40CD-B536-6C7AC962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DC"/>
    <w:pPr>
      <w:suppressAutoHyphens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7DC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7DC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7DC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7DC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7DC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7DC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7DC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7DC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7DC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27D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5027D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5027DC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027DC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5027DC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5027D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027DC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5027D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027D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027DC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027D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7DC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5027D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7DC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027D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027DC"/>
    <w:pPr>
      <w:ind w:left="720"/>
      <w:contextualSpacing/>
    </w:pPr>
  </w:style>
  <w:style w:type="character" w:styleId="IntenseEmphasis">
    <w:name w:val="Intense Emphasis"/>
    <w:uiPriority w:val="21"/>
    <w:qFormat/>
    <w:rsid w:val="005027DC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7D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5027DC"/>
    <w:rPr>
      <w:i/>
      <w:iCs/>
      <w:color w:val="0F4761"/>
    </w:rPr>
  </w:style>
  <w:style w:type="character" w:styleId="IntenseReference">
    <w:name w:val="Intense Reference"/>
    <w:uiPriority w:val="32"/>
    <w:qFormat/>
    <w:rsid w:val="005027DC"/>
    <w:rPr>
      <w:b/>
      <w:bCs/>
      <w:smallCaps/>
      <w:color w:val="0F4761"/>
      <w:spacing w:val="5"/>
    </w:rPr>
  </w:style>
  <w:style w:type="paragraph" w:customStyle="1" w:styleId="Heading">
    <w:name w:val="Heading"/>
    <w:basedOn w:val="Normal"/>
    <w:next w:val="Normal"/>
    <w:rsid w:val="005027DC"/>
    <w:pPr>
      <w:keepNext/>
      <w:spacing w:before="240" w:after="120"/>
      <w:jc w:val="center"/>
    </w:pPr>
    <w:rPr>
      <w:rFonts w:ascii="Liberation Sans" w:eastAsia="Microsoft YaHei" w:hAnsi="Liberation Sans" w:cs="Mangal"/>
      <w:sz w:val="3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24-25.dot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2024-06-12T10:54:00Z</dcterms:created>
  <dcterms:modified xsi:type="dcterms:W3CDTF">2024-06-12T10:54:00Z</dcterms:modified>
</cp:coreProperties>
</file>